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B84" w:rsidRPr="00DF7524" w:rsidRDefault="004F7B84" w:rsidP="004F7B84">
      <w:pPr>
        <w:ind w:firstLine="567"/>
        <w:jc w:val="center"/>
        <w:rPr>
          <w:b/>
          <w:sz w:val="28"/>
          <w:szCs w:val="28"/>
        </w:rPr>
      </w:pPr>
      <w:r w:rsidRPr="00DF7524">
        <w:rPr>
          <w:b/>
          <w:sz w:val="28"/>
          <w:szCs w:val="28"/>
        </w:rPr>
        <w:t>ХИСОБЛАШ ТИЗМЛАРИНИ АНАТОМИК МОДЕЛЛАШТИРИШ</w:t>
      </w:r>
    </w:p>
    <w:p w:rsidR="004F7B84" w:rsidRPr="00DF7524" w:rsidRDefault="004F7B84" w:rsidP="004F7B84">
      <w:pPr>
        <w:ind w:firstLine="567"/>
        <w:jc w:val="center"/>
        <w:rPr>
          <w:b/>
          <w:sz w:val="28"/>
          <w:szCs w:val="28"/>
        </w:rPr>
      </w:pPr>
      <w:r w:rsidRPr="00DF7524">
        <w:rPr>
          <w:b/>
          <w:sz w:val="28"/>
          <w:szCs w:val="28"/>
        </w:rPr>
        <w:t>Режа</w:t>
      </w:r>
    </w:p>
    <w:p w:rsidR="004F7B84" w:rsidRPr="00DF7524" w:rsidRDefault="004F7B84" w:rsidP="004F7B84">
      <w:pPr>
        <w:ind w:firstLine="567"/>
        <w:jc w:val="both"/>
        <w:rPr>
          <w:b/>
          <w:sz w:val="28"/>
          <w:szCs w:val="28"/>
        </w:rPr>
      </w:pPr>
      <w:r w:rsidRPr="00DF7524">
        <w:rPr>
          <w:b/>
          <w:sz w:val="28"/>
          <w:szCs w:val="28"/>
        </w:rPr>
        <w:t>1.Талаблар окими.</w:t>
      </w:r>
    </w:p>
    <w:p w:rsidR="004F7B84" w:rsidRPr="00A30E58" w:rsidRDefault="004F7B84" w:rsidP="004F7B84">
      <w:pPr>
        <w:ind w:firstLine="567"/>
        <w:jc w:val="both"/>
        <w:rPr>
          <w:sz w:val="28"/>
          <w:szCs w:val="28"/>
        </w:rPr>
      </w:pPr>
      <w:r w:rsidRPr="00DF7524">
        <w:rPr>
          <w:b/>
          <w:sz w:val="28"/>
          <w:szCs w:val="28"/>
        </w:rPr>
        <w:t>2.Марков моделлари</w:t>
      </w:r>
    </w:p>
    <w:p w:rsidR="004F7B84" w:rsidRPr="00A30E58" w:rsidRDefault="004F7B84" w:rsidP="004F7B84">
      <w:pPr>
        <w:ind w:firstLine="567"/>
        <w:jc w:val="both"/>
        <w:rPr>
          <w:sz w:val="28"/>
          <w:szCs w:val="28"/>
        </w:rPr>
      </w:pPr>
    </w:p>
    <w:p w:rsidR="004F7B84" w:rsidRPr="00A30E58" w:rsidRDefault="004F7B84" w:rsidP="004F7B84">
      <w:pPr>
        <w:ind w:firstLine="567"/>
        <w:jc w:val="both"/>
        <w:rPr>
          <w:sz w:val="28"/>
          <w:szCs w:val="28"/>
        </w:rPr>
      </w:pPr>
      <w:r w:rsidRPr="00A30E58">
        <w:rPr>
          <w:sz w:val="28"/>
          <w:szCs w:val="28"/>
        </w:rPr>
        <w:t xml:space="preserve">                                         1.Талаблар окими</w:t>
      </w:r>
    </w:p>
    <w:p w:rsidR="004F7B84" w:rsidRPr="00A30E58" w:rsidRDefault="004F7B84" w:rsidP="004F7B84">
      <w:pPr>
        <w:ind w:firstLine="567"/>
        <w:jc w:val="both"/>
        <w:rPr>
          <w:sz w:val="28"/>
          <w:szCs w:val="28"/>
        </w:rPr>
      </w:pPr>
    </w:p>
    <w:p w:rsidR="004F7B84" w:rsidRPr="00A30E58" w:rsidRDefault="004F7B84" w:rsidP="004F7B84">
      <w:pPr>
        <w:ind w:firstLine="567"/>
        <w:jc w:val="both"/>
        <w:rPr>
          <w:sz w:val="28"/>
          <w:szCs w:val="28"/>
        </w:rPr>
      </w:pPr>
      <w:r w:rsidRPr="00A30E58">
        <w:rPr>
          <w:sz w:val="28"/>
          <w:szCs w:val="28"/>
        </w:rPr>
        <w:t xml:space="preserve">        Оддий оким. Анатомик моделлаштиришда тизмнинг характеристикалари энг содда талаблар окими учун хисобланади. Оддий оким - бу куйидаги хусусиятларга эга булган талаблар окимидир: 1.Стационар. 2.Мустакиллик. 3.Ординарлик.</w:t>
      </w:r>
    </w:p>
    <w:p w:rsidR="004F7B84" w:rsidRPr="00A30E58" w:rsidRDefault="004F7B84" w:rsidP="004F7B84">
      <w:pPr>
        <w:ind w:firstLine="567"/>
        <w:jc w:val="both"/>
        <w:rPr>
          <w:sz w:val="28"/>
          <w:szCs w:val="28"/>
          <w:lang w:val="uz-Cyrl-UZ"/>
        </w:rPr>
      </w:pPr>
      <w:r w:rsidRPr="00A30E58">
        <w:rPr>
          <w:sz w:val="28"/>
          <w:szCs w:val="28"/>
        </w:rPr>
        <w:t xml:space="preserve">        Статционар дейилганда вакт укининг каерида интервал жойлашишидан катий назар маълум вакт интервалида бир хил сон микдорида тушган талаблар сони эхтимоллиги узгармасдир.</w:t>
      </w:r>
    </w:p>
    <w:p w:rsidR="004F7B84" w:rsidRPr="00A30E58" w:rsidRDefault="004F7B84" w:rsidP="004F7B84">
      <w:pPr>
        <w:ind w:firstLine="567"/>
        <w:jc w:val="both"/>
        <w:rPr>
          <w:sz w:val="28"/>
          <w:szCs w:val="28"/>
          <w:lang w:val="uz-Cyrl-UZ"/>
        </w:rPr>
      </w:pPr>
      <w:r w:rsidRPr="00A30E58">
        <w:rPr>
          <w:sz w:val="28"/>
          <w:szCs w:val="28"/>
          <w:lang w:val="uz-Cyrl-UZ"/>
        </w:rPr>
        <w:t xml:space="preserve">         Мустакиллилик дейилганда келиб тушаётган талаблар сони келажакдаги талаблар окимига таъсир этмайди, яъни талаблар келиб тушиши бир -бирига боглик эмас.</w:t>
      </w:r>
    </w:p>
    <w:p w:rsidR="004F7B84" w:rsidRPr="00A30E58" w:rsidRDefault="004F7B84" w:rsidP="004F7B84">
      <w:pPr>
        <w:ind w:firstLine="567"/>
        <w:jc w:val="both"/>
        <w:rPr>
          <w:sz w:val="28"/>
          <w:szCs w:val="28"/>
          <w:lang w:val="uz-Cyrl-UZ"/>
        </w:rPr>
      </w:pPr>
      <w:r w:rsidRPr="00A30E58">
        <w:rPr>
          <w:sz w:val="28"/>
          <w:szCs w:val="28"/>
          <w:lang w:val="uz-Cyrl-UZ"/>
        </w:rPr>
        <w:t xml:space="preserve">           Ординарлилик - бу дегани хар бир вакт дакикасида келиб тушаётган талаблар сони биттадан ортик эмас. </w:t>
      </w:r>
    </w:p>
    <w:p w:rsidR="004F7B84" w:rsidRPr="00F03F46" w:rsidRDefault="004F7B84" w:rsidP="004F7B84">
      <w:pPr>
        <w:ind w:firstLine="567"/>
        <w:jc w:val="both"/>
        <w:rPr>
          <w:sz w:val="28"/>
          <w:szCs w:val="28"/>
          <w:lang w:val="uz-Cyrl-UZ"/>
        </w:rPr>
      </w:pPr>
      <w:r w:rsidRPr="00A30E58">
        <w:rPr>
          <w:sz w:val="28"/>
          <w:szCs w:val="28"/>
          <w:lang w:val="uz-Cyrl-UZ"/>
        </w:rPr>
        <w:t xml:space="preserve">            </w:t>
      </w:r>
      <w:r w:rsidRPr="00F03F46">
        <w:rPr>
          <w:sz w:val="28"/>
          <w:szCs w:val="28"/>
          <w:lang w:val="uz-Cyrl-UZ"/>
        </w:rPr>
        <w:t>Бу хусусиятларга эга булган ихтиёрий оким оддий окимдир.</w:t>
      </w:r>
    </w:p>
    <w:p w:rsidR="004F7B84" w:rsidRPr="00F03F46" w:rsidRDefault="004F7B84" w:rsidP="004F7B84">
      <w:pPr>
        <w:ind w:firstLine="567"/>
        <w:jc w:val="both"/>
        <w:rPr>
          <w:sz w:val="28"/>
          <w:szCs w:val="28"/>
          <w:lang w:val="uz-Cyrl-UZ"/>
        </w:rPr>
      </w:pPr>
      <w:r w:rsidRPr="00F03F46">
        <w:rPr>
          <w:sz w:val="28"/>
          <w:szCs w:val="28"/>
          <w:lang w:val="uz-Cyrl-UZ"/>
        </w:rPr>
        <w:t xml:space="preserve">Оддий окимда кетма-кет келувчи талаблар орасидаги вакт интервали  </w:t>
      </w:r>
      <w:r w:rsidRPr="00A30E58">
        <w:rPr>
          <w:position w:val="-6"/>
          <w:sz w:val="28"/>
          <w:szCs w:val="28"/>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1.25pt" o:ole="" fillcolor="window">
            <v:imagedata r:id="rId4" o:title=""/>
          </v:shape>
          <o:OLEObject Type="Embed" ProgID="Equation.3" ShapeID="_x0000_i1025" DrawAspect="Content" ObjectID="_1409870304" r:id="rId5"/>
        </w:object>
      </w:r>
      <w:r w:rsidRPr="00F03F46">
        <w:rPr>
          <w:sz w:val="28"/>
          <w:szCs w:val="28"/>
          <w:lang w:val="uz-Cyrl-UZ"/>
        </w:rPr>
        <w:t>-      таксимланиш функцияси куйидагига тенг булган тасодифий катталикдир.</w:t>
      </w:r>
    </w:p>
    <w:p w:rsidR="004F7B84" w:rsidRPr="00F03F46" w:rsidRDefault="004F7B84" w:rsidP="004F7B84">
      <w:pPr>
        <w:ind w:firstLine="567"/>
        <w:jc w:val="center"/>
        <w:rPr>
          <w:sz w:val="28"/>
          <w:szCs w:val="28"/>
        </w:rPr>
      </w:pPr>
      <w:r w:rsidRPr="00F03F46">
        <w:rPr>
          <w:sz w:val="28"/>
          <w:szCs w:val="28"/>
          <w:lang w:val="uz-Cyrl-UZ"/>
        </w:rPr>
        <w:t xml:space="preserve">                                                       </w:t>
      </w:r>
      <w:r w:rsidRPr="00A30E58">
        <w:rPr>
          <w:sz w:val="28"/>
          <w:szCs w:val="28"/>
          <w:lang w:val="en-US"/>
        </w:rPr>
        <w:t>F</w:t>
      </w:r>
      <w:r w:rsidRPr="00F03F46">
        <w:rPr>
          <w:sz w:val="28"/>
          <w:szCs w:val="28"/>
        </w:rPr>
        <w:t>(</w:t>
      </w:r>
      <w:r w:rsidRPr="00A30E58">
        <w:rPr>
          <w:position w:val="-6"/>
          <w:sz w:val="28"/>
          <w:szCs w:val="28"/>
          <w:lang w:val="en-US"/>
        </w:rPr>
        <w:object w:dxaOrig="200" w:dyaOrig="220">
          <v:shape id="_x0000_i1026" type="#_x0000_t75" style="width:9.75pt;height:11.25pt" o:ole="" fillcolor="window">
            <v:imagedata r:id="rId4" o:title=""/>
          </v:shape>
          <o:OLEObject Type="Embed" ProgID="Equation.3" ShapeID="_x0000_i1026" DrawAspect="Content" ObjectID="_1409870305" r:id="rId6"/>
        </w:object>
      </w:r>
      <w:r w:rsidRPr="00F03F46">
        <w:rPr>
          <w:sz w:val="28"/>
          <w:szCs w:val="28"/>
        </w:rPr>
        <w:t>)=</w:t>
      </w:r>
      <w:r w:rsidRPr="00A30E58">
        <w:rPr>
          <w:sz w:val="28"/>
          <w:szCs w:val="28"/>
          <w:lang w:val="en-US"/>
        </w:rPr>
        <w:t>l</w:t>
      </w:r>
      <w:r w:rsidRPr="00F03F46">
        <w:rPr>
          <w:sz w:val="28"/>
          <w:szCs w:val="28"/>
        </w:rPr>
        <w:t>-</w:t>
      </w:r>
      <w:r w:rsidRPr="00A30E58">
        <w:rPr>
          <w:sz w:val="28"/>
          <w:szCs w:val="28"/>
          <w:lang w:val="en-US"/>
        </w:rPr>
        <w:t>e</w:t>
      </w:r>
      <w:r w:rsidRPr="00F03F46">
        <w:rPr>
          <w:sz w:val="28"/>
          <w:szCs w:val="28"/>
        </w:rPr>
        <w:t xml:space="preserve"> </w:t>
      </w:r>
      <w:r w:rsidRPr="00F03F46">
        <w:rPr>
          <w:sz w:val="28"/>
          <w:szCs w:val="28"/>
          <w:vertAlign w:val="superscript"/>
        </w:rPr>
        <w:t>-</w:t>
      </w:r>
      <w:r w:rsidRPr="00A30E58">
        <w:rPr>
          <w:position w:val="-6"/>
          <w:sz w:val="28"/>
          <w:szCs w:val="28"/>
          <w:vertAlign w:val="superscript"/>
          <w:lang w:val="en-US"/>
        </w:rPr>
        <w:object w:dxaOrig="340" w:dyaOrig="279">
          <v:shape id="_x0000_i1027" type="#_x0000_t75" style="width:17.25pt;height:14.25pt" o:ole="" fillcolor="window">
            <v:imagedata r:id="rId7" o:title=""/>
          </v:shape>
          <o:OLEObject Type="Embed" ProgID="Equation.3" ShapeID="_x0000_i1027" DrawAspect="Content" ObjectID="_1409870306" r:id="rId8"/>
        </w:object>
      </w:r>
      <w:r w:rsidRPr="00F03F46">
        <w:rPr>
          <w:sz w:val="28"/>
          <w:szCs w:val="28"/>
        </w:rPr>
        <w:t xml:space="preserve">                                                (1)</w:t>
      </w:r>
    </w:p>
    <w:p w:rsidR="004F7B84" w:rsidRPr="00A30E58" w:rsidRDefault="004F7B84" w:rsidP="004F7B84">
      <w:pPr>
        <w:ind w:firstLine="567"/>
        <w:jc w:val="both"/>
        <w:rPr>
          <w:sz w:val="28"/>
          <w:szCs w:val="28"/>
        </w:rPr>
      </w:pPr>
      <w:r w:rsidRPr="00A30E58">
        <w:rPr>
          <w:sz w:val="28"/>
          <w:szCs w:val="28"/>
        </w:rPr>
        <w:t>Бундай таксимланиш экспоненциаль (курсаткичли) дейилади ва унинг зичлиги</w:t>
      </w:r>
    </w:p>
    <w:p w:rsidR="004F7B84" w:rsidRPr="00A30E58" w:rsidRDefault="004F7B84" w:rsidP="004F7B84">
      <w:pPr>
        <w:tabs>
          <w:tab w:val="center" w:pos="4536"/>
          <w:tab w:val="right" w:pos="9354"/>
        </w:tabs>
        <w:ind w:firstLine="567"/>
        <w:jc w:val="center"/>
        <w:rPr>
          <w:sz w:val="28"/>
          <w:szCs w:val="28"/>
        </w:rPr>
      </w:pPr>
      <w:r w:rsidRPr="00A30E58">
        <w:rPr>
          <w:sz w:val="28"/>
          <w:szCs w:val="28"/>
        </w:rPr>
        <w:tab/>
      </w:r>
      <w:r w:rsidRPr="00A30E58">
        <w:rPr>
          <w:sz w:val="28"/>
          <w:szCs w:val="28"/>
          <w:lang w:val="en-US"/>
        </w:rPr>
        <w:t>f</w:t>
      </w:r>
      <w:r w:rsidRPr="00A30E58">
        <w:rPr>
          <w:sz w:val="28"/>
          <w:szCs w:val="28"/>
        </w:rPr>
        <w:t>(</w:t>
      </w:r>
      <w:r w:rsidRPr="00A30E58">
        <w:rPr>
          <w:position w:val="-6"/>
          <w:sz w:val="28"/>
          <w:szCs w:val="28"/>
          <w:lang w:val="en-US"/>
        </w:rPr>
        <w:object w:dxaOrig="200" w:dyaOrig="220">
          <v:shape id="_x0000_i1028" type="#_x0000_t75" style="width:9.75pt;height:11.25pt" o:ole="" fillcolor="window">
            <v:imagedata r:id="rId9" o:title=""/>
          </v:shape>
          <o:OLEObject Type="Embed" ProgID="Equation.3" ShapeID="_x0000_i1028" DrawAspect="Content" ObjectID="_1409870307" r:id="rId10"/>
        </w:object>
      </w:r>
      <w:r w:rsidRPr="00A30E58">
        <w:rPr>
          <w:sz w:val="28"/>
          <w:szCs w:val="28"/>
        </w:rPr>
        <w:t>)=</w:t>
      </w:r>
      <w:r w:rsidRPr="00A30E58">
        <w:rPr>
          <w:position w:val="-6"/>
          <w:sz w:val="28"/>
          <w:szCs w:val="28"/>
          <w:lang w:val="en-US"/>
        </w:rPr>
        <w:object w:dxaOrig="580" w:dyaOrig="380">
          <v:shape id="_x0000_i1029" type="#_x0000_t75" style="width:29.25pt;height:18.75pt" o:ole="" fillcolor="window">
            <v:imagedata r:id="rId11" o:title=""/>
          </v:shape>
          <o:OLEObject Type="Embed" ProgID="Equation.3" ShapeID="_x0000_i1029" DrawAspect="Content" ObjectID="_1409870308" r:id="rId12"/>
        </w:object>
      </w:r>
      <w:r w:rsidRPr="00A30E58">
        <w:rPr>
          <w:sz w:val="28"/>
          <w:szCs w:val="28"/>
        </w:rPr>
        <w:t>,</w:t>
      </w:r>
      <w:r w:rsidRPr="00A30E58">
        <w:rPr>
          <w:sz w:val="28"/>
          <w:szCs w:val="28"/>
        </w:rPr>
        <w:tab/>
        <w:t>(2)</w:t>
      </w:r>
    </w:p>
    <w:p w:rsidR="004F7B84" w:rsidRPr="00A30E58" w:rsidRDefault="004F7B84" w:rsidP="004F7B84">
      <w:pPr>
        <w:ind w:firstLine="567"/>
        <w:jc w:val="both"/>
        <w:rPr>
          <w:sz w:val="28"/>
          <w:szCs w:val="28"/>
        </w:rPr>
      </w:pPr>
      <w:r w:rsidRPr="00A30E58">
        <w:rPr>
          <w:sz w:val="28"/>
          <w:szCs w:val="28"/>
        </w:rPr>
        <w:t>га тенг. Интервал узунлигининг математик кутилиши</w:t>
      </w:r>
    </w:p>
    <w:p w:rsidR="004F7B84" w:rsidRPr="00A30E58" w:rsidRDefault="004F7B84" w:rsidP="004F7B84">
      <w:pPr>
        <w:tabs>
          <w:tab w:val="center" w:pos="4536"/>
          <w:tab w:val="right" w:pos="9354"/>
        </w:tabs>
        <w:ind w:firstLine="567"/>
        <w:jc w:val="center"/>
        <w:rPr>
          <w:sz w:val="28"/>
          <w:szCs w:val="28"/>
        </w:rPr>
      </w:pPr>
      <w:r w:rsidRPr="00A30E58">
        <w:rPr>
          <w:sz w:val="28"/>
          <w:szCs w:val="28"/>
        </w:rPr>
        <w:tab/>
      </w:r>
      <w:r w:rsidRPr="00A30E58">
        <w:rPr>
          <w:position w:val="-18"/>
          <w:sz w:val="28"/>
          <w:szCs w:val="28"/>
        </w:rPr>
        <w:object w:dxaOrig="2500" w:dyaOrig="520">
          <v:shape id="_x0000_i1030" type="#_x0000_t75" style="width:125.25pt;height:26.25pt" o:ole="" fillcolor="window">
            <v:imagedata r:id="rId13" o:title=""/>
          </v:shape>
          <o:OLEObject Type="Embed" ProgID="Equation.3" ShapeID="_x0000_i1030" DrawAspect="Content" ObjectID="_1409870309" r:id="rId14"/>
        </w:object>
      </w:r>
      <w:r w:rsidRPr="00A30E58">
        <w:rPr>
          <w:sz w:val="28"/>
          <w:szCs w:val="28"/>
        </w:rPr>
        <w:tab/>
        <w:t>(3)</w:t>
      </w:r>
    </w:p>
    <w:p w:rsidR="004F7B84" w:rsidRPr="00A30E58" w:rsidRDefault="004F7B84" w:rsidP="004F7B84">
      <w:pPr>
        <w:ind w:firstLine="567"/>
        <w:jc w:val="both"/>
        <w:rPr>
          <w:sz w:val="28"/>
          <w:szCs w:val="28"/>
        </w:rPr>
      </w:pPr>
      <w:r w:rsidRPr="00A30E58">
        <w:rPr>
          <w:sz w:val="28"/>
          <w:szCs w:val="28"/>
        </w:rPr>
        <w:t>га тенг ва дисперсияси эса куйидагича топилади.</w:t>
      </w:r>
    </w:p>
    <w:p w:rsidR="004F7B84" w:rsidRPr="00A30E58" w:rsidRDefault="004F7B84" w:rsidP="004F7B84">
      <w:pPr>
        <w:tabs>
          <w:tab w:val="center" w:pos="4536"/>
          <w:tab w:val="right" w:pos="9354"/>
        </w:tabs>
        <w:ind w:firstLine="567"/>
        <w:jc w:val="center"/>
        <w:rPr>
          <w:sz w:val="28"/>
          <w:szCs w:val="28"/>
        </w:rPr>
      </w:pPr>
      <w:r w:rsidRPr="00A30E58">
        <w:rPr>
          <w:i/>
          <w:sz w:val="28"/>
          <w:szCs w:val="28"/>
        </w:rPr>
        <w:tab/>
      </w:r>
      <w:r w:rsidRPr="00A30E58">
        <w:rPr>
          <w:i/>
          <w:position w:val="-32"/>
          <w:sz w:val="28"/>
          <w:szCs w:val="28"/>
          <w:lang w:val="en-US"/>
        </w:rPr>
        <w:object w:dxaOrig="3440" w:dyaOrig="760">
          <v:shape id="_x0000_i1031" type="#_x0000_t75" style="width:171.75pt;height:38.25pt" o:ole="" fillcolor="window">
            <v:imagedata r:id="rId15" o:title=""/>
          </v:shape>
          <o:OLEObject Type="Embed" ProgID="Equation.3" ShapeID="_x0000_i1031" DrawAspect="Content" ObjectID="_1409870310" r:id="rId16"/>
        </w:object>
      </w:r>
      <w:r w:rsidRPr="00A30E58">
        <w:rPr>
          <w:i/>
          <w:sz w:val="28"/>
          <w:szCs w:val="28"/>
        </w:rPr>
        <w:tab/>
      </w:r>
      <w:r w:rsidRPr="00A30E58">
        <w:rPr>
          <w:sz w:val="28"/>
          <w:szCs w:val="28"/>
        </w:rPr>
        <w:t>(4)</w:t>
      </w:r>
    </w:p>
    <w:p w:rsidR="004F7B84" w:rsidRPr="00A30E58" w:rsidRDefault="004F7B84" w:rsidP="004F7B84">
      <w:pPr>
        <w:ind w:firstLine="567"/>
        <w:jc w:val="both"/>
        <w:rPr>
          <w:sz w:val="28"/>
          <w:szCs w:val="28"/>
        </w:rPr>
      </w:pPr>
      <w:r w:rsidRPr="00A30E58">
        <w:rPr>
          <w:sz w:val="28"/>
          <w:szCs w:val="28"/>
        </w:rPr>
        <w:t>Уртача квадиратик огиши эса математик кутилишига тенг булади.</w:t>
      </w:r>
    </w:p>
    <w:p w:rsidR="004F7B84" w:rsidRPr="00A30E58" w:rsidRDefault="004F7B84" w:rsidP="004F7B84">
      <w:pPr>
        <w:ind w:firstLine="567"/>
        <w:jc w:val="both"/>
        <w:rPr>
          <w:sz w:val="28"/>
          <w:szCs w:val="28"/>
        </w:rPr>
      </w:pPr>
      <w:r w:rsidRPr="00A30E58">
        <w:rPr>
          <w:sz w:val="28"/>
          <w:szCs w:val="28"/>
        </w:rPr>
        <w:t>Экспоненциаль таксимланиш эса битта параметр билан, яъни интенсивлик билан характераланди.</w:t>
      </w:r>
    </w:p>
    <w:p w:rsidR="004F7B84" w:rsidRPr="00A30E58" w:rsidRDefault="004F7B84" w:rsidP="004F7B84">
      <w:pPr>
        <w:ind w:firstLine="567"/>
        <w:jc w:val="both"/>
        <w:rPr>
          <w:sz w:val="28"/>
          <w:szCs w:val="28"/>
        </w:rPr>
      </w:pPr>
      <w:r w:rsidRPr="00A30E58">
        <w:rPr>
          <w:sz w:val="28"/>
          <w:szCs w:val="28"/>
        </w:rPr>
        <w:t xml:space="preserve">         Талабларнинг оддий окими куйидаги хусусиятларга эга:</w:t>
      </w:r>
    </w:p>
    <w:p w:rsidR="004F7B84" w:rsidRPr="00A30E58" w:rsidRDefault="004F7B84" w:rsidP="004F7B84">
      <w:pPr>
        <w:ind w:firstLine="567"/>
        <w:jc w:val="both"/>
        <w:rPr>
          <w:sz w:val="28"/>
          <w:szCs w:val="28"/>
        </w:rPr>
      </w:pPr>
      <w:smartTag w:uri="urn:schemas-microsoft-com:office:smarttags" w:element="metricconverter">
        <w:smartTagPr>
          <w:attr w:name="ProductID" w:val="1 М"/>
        </w:smartTagPr>
        <w:r w:rsidRPr="00A30E58">
          <w:rPr>
            <w:sz w:val="28"/>
            <w:szCs w:val="28"/>
          </w:rPr>
          <w:t>1 М</w:t>
        </w:r>
      </w:smartTag>
      <w:r w:rsidRPr="00A30E58">
        <w:rPr>
          <w:sz w:val="28"/>
          <w:szCs w:val="28"/>
        </w:rPr>
        <w:t xml:space="preserve"> - та мустакил, ординар, стационар окимлар интенсивлиги куйидагига тенг булган оддий окимга якинлашади.</w:t>
      </w:r>
    </w:p>
    <w:p w:rsidR="004F7B84" w:rsidRPr="00A30E58" w:rsidRDefault="004F7B84" w:rsidP="004F7B84">
      <w:pPr>
        <w:tabs>
          <w:tab w:val="center" w:pos="4536"/>
          <w:tab w:val="right" w:pos="9354"/>
        </w:tabs>
        <w:ind w:firstLine="567"/>
        <w:jc w:val="center"/>
        <w:rPr>
          <w:sz w:val="28"/>
          <w:szCs w:val="28"/>
        </w:rPr>
      </w:pPr>
      <w:r w:rsidRPr="00A30E58">
        <w:rPr>
          <w:b/>
          <w:sz w:val="28"/>
          <w:szCs w:val="28"/>
        </w:rPr>
        <w:tab/>
      </w:r>
      <w:r w:rsidRPr="00A30E58">
        <w:rPr>
          <w:b/>
          <w:position w:val="-28"/>
          <w:sz w:val="28"/>
          <w:szCs w:val="28"/>
        </w:rPr>
        <w:object w:dxaOrig="960" w:dyaOrig="680">
          <v:shape id="_x0000_i1032" type="#_x0000_t75" style="width:48pt;height:33.75pt" o:ole="" fillcolor="window">
            <v:imagedata r:id="rId17" o:title=""/>
          </v:shape>
          <o:OLEObject Type="Embed" ProgID="Equation.3" ShapeID="_x0000_i1032" DrawAspect="Content" ObjectID="_1409870311" r:id="rId18"/>
        </w:object>
      </w:r>
      <w:r w:rsidRPr="00A30E58">
        <w:rPr>
          <w:b/>
          <w:sz w:val="28"/>
          <w:szCs w:val="28"/>
        </w:rPr>
        <w:tab/>
      </w:r>
      <w:r w:rsidRPr="00A30E58">
        <w:rPr>
          <w:sz w:val="28"/>
          <w:szCs w:val="28"/>
        </w:rPr>
        <w:t>(5)</w:t>
      </w:r>
    </w:p>
    <w:p w:rsidR="004F7B84" w:rsidRPr="00A30E58" w:rsidRDefault="004F7B84" w:rsidP="004F7B84">
      <w:pPr>
        <w:ind w:firstLine="567"/>
        <w:jc w:val="both"/>
        <w:rPr>
          <w:sz w:val="28"/>
          <w:szCs w:val="28"/>
        </w:rPr>
      </w:pPr>
      <w:r w:rsidRPr="00A30E58">
        <w:rPr>
          <w:sz w:val="28"/>
          <w:szCs w:val="28"/>
        </w:rPr>
        <w:lastRenderedPageBreak/>
        <w:t>2.Ихтиёрий вакт дакикаси билан навбатдаги талаб келиб тушиш дакикаси орасидаги вакт интервали 1/</w:t>
      </w:r>
      <w:r w:rsidRPr="00A30E58">
        <w:rPr>
          <w:position w:val="-6"/>
          <w:sz w:val="28"/>
          <w:szCs w:val="28"/>
        </w:rPr>
        <w:object w:dxaOrig="220" w:dyaOrig="279">
          <v:shape id="_x0000_i1033" type="#_x0000_t75" style="width:11.25pt;height:14.25pt" o:ole="" fillcolor="window">
            <v:imagedata r:id="rId19" o:title=""/>
          </v:shape>
          <o:OLEObject Type="Embed" ProgID="Equation.3" ShapeID="_x0000_i1033" DrawAspect="Content" ObjectID="_1409870312" r:id="rId20"/>
        </w:object>
      </w:r>
      <w:r w:rsidRPr="00A30E58">
        <w:rPr>
          <w:sz w:val="28"/>
          <w:szCs w:val="28"/>
        </w:rPr>
        <w:t xml:space="preserve"> ли математик кутилишга эга булган экспотенциал таксимланиш конунига эга.</w:t>
      </w:r>
    </w:p>
    <w:p w:rsidR="004F7B84" w:rsidRPr="00A30E58" w:rsidRDefault="004F7B84" w:rsidP="004F7B84">
      <w:pPr>
        <w:ind w:firstLine="567"/>
        <w:jc w:val="both"/>
        <w:rPr>
          <w:sz w:val="28"/>
          <w:szCs w:val="28"/>
        </w:rPr>
      </w:pPr>
      <w:r w:rsidRPr="00A30E58">
        <w:rPr>
          <w:sz w:val="28"/>
          <w:szCs w:val="28"/>
        </w:rPr>
        <w:t>3. Оддий оким тизмни (объектни) «огир» ишлаш жараёнини вужудга келтиради, чунки биринчидан талаблар орасидаги вакт оралиги (60%) узунлиги унинг математик кутилишидан 1/</w:t>
      </w:r>
      <w:r w:rsidRPr="00A30E58">
        <w:rPr>
          <w:position w:val="-6"/>
          <w:sz w:val="28"/>
          <w:szCs w:val="28"/>
        </w:rPr>
        <w:object w:dxaOrig="220" w:dyaOrig="279">
          <v:shape id="_x0000_i1034" type="#_x0000_t75" style="width:11.25pt;height:14.25pt" o:ole="" fillcolor="window">
            <v:imagedata r:id="rId19" o:title=""/>
          </v:shape>
          <o:OLEObject Type="Embed" ProgID="Equation.3" ShapeID="_x0000_i1034" DrawAspect="Content" ObjectID="_1409870313" r:id="rId21"/>
        </w:object>
      </w:r>
      <w:r w:rsidRPr="00A30E58">
        <w:rPr>
          <w:sz w:val="28"/>
          <w:szCs w:val="28"/>
        </w:rPr>
        <w:t xml:space="preserve"> кичик булади, иккинчидан эса вариация коэфиценти </w:t>
      </w:r>
      <w:smartTag w:uri="urn:schemas-microsoft-com:office:smarttags" w:element="metricconverter">
        <w:smartTagPr>
          <w:attr w:name="ProductID" w:val="1 га"/>
        </w:smartTagPr>
        <w:r w:rsidRPr="00A30E58">
          <w:rPr>
            <w:sz w:val="28"/>
            <w:szCs w:val="28"/>
          </w:rPr>
          <w:t>1 га</w:t>
        </w:r>
      </w:smartTag>
      <w:r w:rsidRPr="00A30E58">
        <w:rPr>
          <w:sz w:val="28"/>
          <w:szCs w:val="28"/>
        </w:rPr>
        <w:t xml:space="preserve"> тенг.</w:t>
      </w:r>
    </w:p>
    <w:p w:rsidR="004F7B84" w:rsidRPr="00A30E58" w:rsidRDefault="004F7B84" w:rsidP="004F7B84">
      <w:pPr>
        <w:ind w:firstLine="567"/>
        <w:jc w:val="both"/>
        <w:rPr>
          <w:sz w:val="28"/>
          <w:szCs w:val="28"/>
        </w:rPr>
      </w:pPr>
      <w:r w:rsidRPr="00A30E58">
        <w:rPr>
          <w:sz w:val="28"/>
          <w:szCs w:val="28"/>
        </w:rPr>
        <w:t xml:space="preserve">         Оддий оким назарияга боглик булган аналитик соддалиги билан эмас, балки амалиётда мавжуд талаблар окими оддий окимдан кам фарк килмайди. Бу эмперик факт бир канча математик моделлар билан тасдикланган.</w:t>
      </w:r>
    </w:p>
    <w:p w:rsidR="004F7B84" w:rsidRPr="00A30E58" w:rsidRDefault="004F7B84" w:rsidP="004F7B84">
      <w:pPr>
        <w:ind w:firstLine="567"/>
        <w:jc w:val="both"/>
        <w:rPr>
          <w:sz w:val="28"/>
          <w:szCs w:val="28"/>
        </w:rPr>
      </w:pPr>
      <w:r w:rsidRPr="00A30E58">
        <w:rPr>
          <w:sz w:val="28"/>
          <w:szCs w:val="28"/>
        </w:rPr>
        <w:t xml:space="preserve">           Пуассон окими. Пуассон окими деб тизмга </w:t>
      </w:r>
      <w:r w:rsidRPr="00A30E58">
        <w:rPr>
          <w:position w:val="-6"/>
          <w:sz w:val="28"/>
          <w:szCs w:val="28"/>
        </w:rPr>
        <w:object w:dxaOrig="200" w:dyaOrig="220">
          <v:shape id="_x0000_i1035" type="#_x0000_t75" style="width:9.75pt;height:11.25pt" o:ole="" fillcolor="window">
            <v:imagedata r:id="rId4" o:title=""/>
          </v:shape>
          <o:OLEObject Type="Embed" ProgID="Equation.3" ShapeID="_x0000_i1035" DrawAspect="Content" ObjectID="_1409870314" r:id="rId22"/>
        </w:object>
      </w:r>
      <w:r w:rsidRPr="00A30E58">
        <w:rPr>
          <w:sz w:val="28"/>
          <w:szCs w:val="28"/>
        </w:rPr>
        <w:t xml:space="preserve"> вакт оралигида келиб тушаётган талаблар сони Пуассон конунияти буйича таксимланган булади, яъни              </w:t>
      </w:r>
    </w:p>
    <w:p w:rsidR="004F7B84" w:rsidRPr="00A30E58" w:rsidRDefault="004F7B84" w:rsidP="004F7B84">
      <w:pPr>
        <w:tabs>
          <w:tab w:val="center" w:pos="4536"/>
          <w:tab w:val="right" w:pos="9354"/>
        </w:tabs>
        <w:ind w:firstLine="567"/>
        <w:jc w:val="center"/>
        <w:rPr>
          <w:sz w:val="28"/>
          <w:szCs w:val="28"/>
        </w:rPr>
      </w:pPr>
      <w:r w:rsidRPr="00A30E58">
        <w:rPr>
          <w:i/>
          <w:sz w:val="28"/>
          <w:szCs w:val="28"/>
        </w:rPr>
        <w:tab/>
      </w:r>
      <w:r w:rsidRPr="00A30E58">
        <w:rPr>
          <w:i/>
          <w:position w:val="-24"/>
          <w:sz w:val="28"/>
          <w:szCs w:val="28"/>
          <w:lang w:val="en-US"/>
        </w:rPr>
        <w:object w:dxaOrig="2780" w:dyaOrig="660">
          <v:shape id="_x0000_i1036" type="#_x0000_t75" style="width:138.75pt;height:33pt" o:ole="" fillcolor="window">
            <v:imagedata r:id="rId23" o:title=""/>
          </v:shape>
          <o:OLEObject Type="Embed" ProgID="Equation.3" ShapeID="_x0000_i1036" DrawAspect="Content" ObjectID="_1409870315" r:id="rId24"/>
        </w:object>
      </w:r>
      <w:r w:rsidRPr="00A30E58">
        <w:rPr>
          <w:sz w:val="28"/>
          <w:szCs w:val="28"/>
        </w:rPr>
        <w:tab/>
        <w:t>(6)</w:t>
      </w:r>
    </w:p>
    <w:p w:rsidR="004F7B84" w:rsidRPr="00A30E58" w:rsidRDefault="004F7B84" w:rsidP="004F7B84">
      <w:pPr>
        <w:ind w:firstLine="567"/>
        <w:jc w:val="both"/>
        <w:rPr>
          <w:sz w:val="28"/>
          <w:szCs w:val="28"/>
        </w:rPr>
      </w:pPr>
      <w:r w:rsidRPr="00A30E58">
        <w:rPr>
          <w:sz w:val="28"/>
          <w:szCs w:val="28"/>
        </w:rPr>
        <w:t>Бу ерда</w:t>
      </w:r>
      <w:r w:rsidRPr="00A30E58">
        <w:rPr>
          <w:b/>
          <w:i/>
          <w:sz w:val="28"/>
          <w:szCs w:val="28"/>
        </w:rPr>
        <w:t xml:space="preserve"> Р (</w:t>
      </w:r>
      <w:r w:rsidRPr="00A30E58">
        <w:rPr>
          <w:b/>
          <w:i/>
          <w:sz w:val="28"/>
          <w:szCs w:val="28"/>
          <w:lang w:val="en-US"/>
        </w:rPr>
        <w:t>k</w:t>
      </w:r>
      <w:r w:rsidRPr="00A30E58">
        <w:rPr>
          <w:b/>
          <w:i/>
          <w:sz w:val="28"/>
          <w:szCs w:val="28"/>
        </w:rPr>
        <w:t xml:space="preserve">, </w:t>
      </w:r>
      <w:r w:rsidRPr="00A30E58">
        <w:rPr>
          <w:b/>
          <w:i/>
          <w:position w:val="-10"/>
          <w:sz w:val="28"/>
          <w:szCs w:val="28"/>
          <w:lang w:val="en-US"/>
        </w:rPr>
        <w:object w:dxaOrig="279" w:dyaOrig="320">
          <v:shape id="_x0000_i1037" type="#_x0000_t75" style="width:14.25pt;height:15.75pt" o:ole="" fillcolor="window">
            <v:imagedata r:id="rId25" o:title=""/>
          </v:shape>
          <o:OLEObject Type="Embed" ProgID="Equation.3" ShapeID="_x0000_i1037" DrawAspect="Content" ObjectID="_1409870316" r:id="rId26"/>
        </w:object>
      </w:r>
      <w:r w:rsidRPr="00A30E58">
        <w:rPr>
          <w:b/>
          <w:i/>
          <w:position w:val="-6"/>
          <w:sz w:val="28"/>
          <w:szCs w:val="28"/>
          <w:lang w:val="en-US"/>
        </w:rPr>
        <w:object w:dxaOrig="200" w:dyaOrig="220">
          <v:shape id="_x0000_i1038" type="#_x0000_t75" style="width:9.75pt;height:11.25pt" o:ole="" fillcolor="window">
            <v:imagedata r:id="rId27" o:title=""/>
          </v:shape>
          <o:OLEObject Type="Embed" ProgID="Equation.3" ShapeID="_x0000_i1038" DrawAspect="Content" ObjectID="_1409870317" r:id="rId28"/>
        </w:object>
      </w:r>
      <w:r w:rsidRPr="00A30E58">
        <w:rPr>
          <w:b/>
          <w:i/>
          <w:sz w:val="28"/>
          <w:szCs w:val="28"/>
        </w:rPr>
        <w:t>-</w:t>
      </w:r>
      <w:r w:rsidRPr="00A30E58">
        <w:rPr>
          <w:sz w:val="28"/>
          <w:szCs w:val="28"/>
        </w:rPr>
        <w:t xml:space="preserve">вактида тизмга келаётган талаблар сони </w:t>
      </w:r>
      <w:r w:rsidRPr="00A30E58">
        <w:rPr>
          <w:sz w:val="28"/>
          <w:szCs w:val="28"/>
          <w:lang w:val="en-US"/>
        </w:rPr>
        <w:t>k</w:t>
      </w:r>
      <w:r w:rsidRPr="00A30E58">
        <w:rPr>
          <w:sz w:val="28"/>
          <w:szCs w:val="28"/>
        </w:rPr>
        <w:t xml:space="preserve"> га тенг булишлилик эхтимоли;  </w:t>
      </w:r>
      <w:r w:rsidRPr="00A30E58">
        <w:rPr>
          <w:b/>
          <w:position w:val="-6"/>
          <w:sz w:val="28"/>
          <w:szCs w:val="28"/>
        </w:rPr>
        <w:object w:dxaOrig="220" w:dyaOrig="279">
          <v:shape id="_x0000_i1039" type="#_x0000_t75" style="width:11.25pt;height:14.25pt" o:ole="" fillcolor="window">
            <v:imagedata r:id="rId19" o:title=""/>
          </v:shape>
          <o:OLEObject Type="Embed" ProgID="Equation.3" ShapeID="_x0000_i1039" DrawAspect="Content" ObjectID="_1409870318" r:id="rId29"/>
        </w:object>
      </w:r>
      <w:r w:rsidRPr="00A30E58">
        <w:rPr>
          <w:sz w:val="28"/>
          <w:szCs w:val="28"/>
        </w:rPr>
        <w:t xml:space="preserve">-талаблар окими интенсивлиги. Пуассон таксимланишини математик кутилиши ва дисперцияси </w:t>
      </w:r>
      <w:r w:rsidRPr="00A30E58">
        <w:rPr>
          <w:position w:val="-6"/>
          <w:sz w:val="28"/>
          <w:szCs w:val="28"/>
        </w:rPr>
        <w:object w:dxaOrig="340" w:dyaOrig="279">
          <v:shape id="_x0000_i1040" type="#_x0000_t75" style="width:17.25pt;height:14.25pt" o:ole="" fillcolor="window">
            <v:imagedata r:id="rId7" o:title=""/>
          </v:shape>
          <o:OLEObject Type="Embed" ProgID="Equation.3" ShapeID="_x0000_i1040" DrawAspect="Content" ObjectID="_1409870319" r:id="rId30"/>
        </w:object>
      </w:r>
      <w:r w:rsidRPr="00A30E58">
        <w:rPr>
          <w:sz w:val="28"/>
          <w:szCs w:val="28"/>
        </w:rPr>
        <w:t xml:space="preserve"> га тенг. Пуассон таксимланиши дискрет булиб, статционар Пуассон окими оддий окимдир.</w:t>
      </w:r>
    </w:p>
    <w:p w:rsidR="004F7B84" w:rsidRPr="00A30E58" w:rsidRDefault="004F7B84" w:rsidP="004F7B84">
      <w:pPr>
        <w:ind w:firstLine="567"/>
        <w:jc w:val="both"/>
        <w:rPr>
          <w:sz w:val="28"/>
          <w:szCs w:val="28"/>
        </w:rPr>
      </w:pPr>
      <w:r w:rsidRPr="00A30E58">
        <w:rPr>
          <w:sz w:val="28"/>
          <w:szCs w:val="28"/>
        </w:rPr>
        <w:t xml:space="preserve">             Агар окимни интенсивлиги вакт функцияси булса  </w:t>
      </w:r>
      <w:r w:rsidRPr="00A30E58">
        <w:rPr>
          <w:b/>
          <w:position w:val="-10"/>
          <w:sz w:val="28"/>
          <w:szCs w:val="28"/>
        </w:rPr>
        <w:object w:dxaOrig="859" w:dyaOrig="320">
          <v:shape id="_x0000_i1041" type="#_x0000_t75" style="width:42.75pt;height:15.75pt" o:ole="" fillcolor="window">
            <v:imagedata r:id="rId31" o:title=""/>
          </v:shape>
          <o:OLEObject Type="Embed" ProgID="Equation.3" ShapeID="_x0000_i1041" DrawAspect="Content" ObjectID="_1409870320" r:id="rId32"/>
        </w:object>
      </w:r>
      <w:r w:rsidRPr="00A30E58">
        <w:rPr>
          <w:sz w:val="28"/>
          <w:szCs w:val="28"/>
        </w:rPr>
        <w:t xml:space="preserve"> ва Пуассон таксимланиши конунияти билан аникланса унда бундай Пуассон окими булади, аммо оддий оким булмайди. Пуассон таксимланишида кетма-кет келувчи иккита талаблар орасидаги вакт интервали узунлиги    - бу эспоненциал конуниятга таксимланган тасодифий катталикдир.</w:t>
      </w:r>
    </w:p>
    <w:p w:rsidR="004F7B84" w:rsidRPr="00A30E58" w:rsidRDefault="004F7B84" w:rsidP="004F7B84">
      <w:pPr>
        <w:ind w:firstLine="567"/>
        <w:jc w:val="both"/>
        <w:rPr>
          <w:sz w:val="28"/>
          <w:szCs w:val="28"/>
        </w:rPr>
      </w:pPr>
      <w:r w:rsidRPr="00A30E58">
        <w:rPr>
          <w:sz w:val="28"/>
          <w:szCs w:val="28"/>
        </w:rPr>
        <w:t xml:space="preserve">             Эрланг окими.    Талаблар орасидаги вакт интерваллари умумий куринишдаги таксимланиш функциясига  </w:t>
      </w:r>
      <w:r w:rsidRPr="00A30E58">
        <w:rPr>
          <w:sz w:val="28"/>
          <w:szCs w:val="28"/>
          <w:lang w:val="en-US"/>
        </w:rPr>
        <w:t>G</w:t>
      </w:r>
      <w:r w:rsidRPr="00A30E58">
        <w:rPr>
          <w:sz w:val="28"/>
          <w:szCs w:val="28"/>
        </w:rPr>
        <w:t xml:space="preserve"> (</w:t>
      </w:r>
      <w:r w:rsidRPr="00A30E58">
        <w:rPr>
          <w:position w:val="-6"/>
          <w:sz w:val="28"/>
          <w:szCs w:val="28"/>
        </w:rPr>
        <w:object w:dxaOrig="200" w:dyaOrig="220">
          <v:shape id="_x0000_i1042" type="#_x0000_t75" style="width:9.75pt;height:11.25pt" o:ole="" fillcolor="window">
            <v:imagedata r:id="rId4" o:title=""/>
          </v:shape>
          <o:OLEObject Type="Embed" ProgID="Equation.3" ShapeID="_x0000_i1042" DrawAspect="Content" ObjectID="_1409870321" r:id="rId33"/>
        </w:object>
      </w:r>
      <w:r w:rsidRPr="00A30E58">
        <w:rPr>
          <w:sz w:val="28"/>
          <w:szCs w:val="28"/>
        </w:rPr>
        <w:t>) эга булиши мумкин. Агар бу интерваллар мустакил булса, унда талаблар реккуркент окимни ёки чегараланган таъсирли окимни ташкил этади дейилади. Талблар окими реккурент  (Пальма окими) окими дейилади, агарда оким стационар, ординар ва талаблар орасидаги вакт интервали ихтиёрий таксимланишга эга булган мустакил тасодифий катталиклар булган. Демак оддий оким реккурент окимни хусусий холи булади. Реккурент окимга мисол сифатида Эрланг окимини келтириш мумкин.</w:t>
      </w:r>
    </w:p>
    <w:p w:rsidR="004F7B84" w:rsidRPr="00A30E58" w:rsidRDefault="004F7B84" w:rsidP="004F7B84">
      <w:pPr>
        <w:ind w:firstLine="567"/>
        <w:jc w:val="both"/>
        <w:rPr>
          <w:sz w:val="28"/>
          <w:szCs w:val="28"/>
        </w:rPr>
      </w:pPr>
      <w:r w:rsidRPr="00A30E58">
        <w:rPr>
          <w:sz w:val="28"/>
          <w:szCs w:val="28"/>
        </w:rPr>
        <w:t xml:space="preserve">              Эрлданг окими деб, шундай окимга айтиладики иккита кетма-кет талаблар окимидаги вакт инетервали орасидаги параметрлари  </w:t>
      </w:r>
      <w:r w:rsidRPr="00A30E58">
        <w:rPr>
          <w:b/>
          <w:snapToGrid w:val="0"/>
          <w:position w:val="-6"/>
          <w:sz w:val="28"/>
          <w:szCs w:val="28"/>
        </w:rPr>
        <w:object w:dxaOrig="220" w:dyaOrig="280">
          <v:shape id="_x0000_i1043" type="#_x0000_t75" style="width:11.25pt;height:14.25pt" o:ole="" fillcolor="window">
            <v:imagedata r:id="rId34" o:title=""/>
          </v:shape>
          <o:OLEObject Type="Embed" ProgID="Equation.3" ShapeID="_x0000_i1043" DrawAspect="Content" ObjectID="_1409870322" r:id="rId35"/>
        </w:object>
      </w:r>
      <w:r w:rsidRPr="00A30E58">
        <w:rPr>
          <w:sz w:val="28"/>
          <w:szCs w:val="28"/>
        </w:rPr>
        <w:t xml:space="preserve"> га тенг. Булган йигиндиси  </w:t>
      </w:r>
      <w:r w:rsidRPr="00A30E58">
        <w:rPr>
          <w:sz w:val="28"/>
          <w:szCs w:val="28"/>
          <w:lang w:val="en-US"/>
        </w:rPr>
        <w:t>k</w:t>
      </w:r>
      <w:r w:rsidRPr="00A30E58">
        <w:rPr>
          <w:sz w:val="28"/>
          <w:szCs w:val="28"/>
        </w:rPr>
        <w:t xml:space="preserve"> та мустакил тасодифий катталиклардан иборат икспоннециал таксимотли тасодифий катталикдир. </w:t>
      </w:r>
      <w:r w:rsidRPr="00A30E58">
        <w:rPr>
          <w:sz w:val="28"/>
          <w:szCs w:val="28"/>
          <w:lang w:val="en-US"/>
        </w:rPr>
        <w:t>k</w:t>
      </w:r>
      <w:r w:rsidRPr="00A30E58">
        <w:rPr>
          <w:sz w:val="28"/>
          <w:szCs w:val="28"/>
        </w:rPr>
        <w:t xml:space="preserve"> чи тартибли Эрланг окимида кетма-кет талаблар окими орасидаги вакт интервалининг таксимланиш зичлиги куйидагича.</w:t>
      </w:r>
    </w:p>
    <w:p w:rsidR="004F7B84" w:rsidRPr="00A30E58" w:rsidRDefault="004F7B84" w:rsidP="004F7B84">
      <w:pPr>
        <w:tabs>
          <w:tab w:val="center" w:pos="4536"/>
          <w:tab w:val="right" w:pos="9354"/>
        </w:tabs>
        <w:ind w:firstLine="567"/>
        <w:jc w:val="center"/>
        <w:rPr>
          <w:sz w:val="28"/>
          <w:szCs w:val="28"/>
        </w:rPr>
      </w:pPr>
      <w:r w:rsidRPr="00A30E58">
        <w:rPr>
          <w:sz w:val="28"/>
          <w:szCs w:val="28"/>
        </w:rPr>
        <w:lastRenderedPageBreak/>
        <w:tab/>
      </w:r>
      <w:r w:rsidRPr="00A30E58">
        <w:rPr>
          <w:position w:val="-30"/>
          <w:sz w:val="28"/>
          <w:szCs w:val="28"/>
        </w:rPr>
        <w:object w:dxaOrig="3340" w:dyaOrig="720">
          <v:shape id="_x0000_i1044" type="#_x0000_t75" style="width:167.25pt;height:36pt" o:ole="" fillcolor="window">
            <v:imagedata r:id="rId36" o:title=""/>
          </v:shape>
          <o:OLEObject Type="Embed" ProgID="Equation.3" ShapeID="_x0000_i1044" DrawAspect="Content" ObjectID="_1409870323" r:id="rId37"/>
        </w:object>
      </w:r>
      <w:r w:rsidRPr="00A30E58">
        <w:rPr>
          <w:sz w:val="28"/>
          <w:szCs w:val="28"/>
        </w:rPr>
        <w:tab/>
        <w:t>(7)</w:t>
      </w:r>
    </w:p>
    <w:p w:rsidR="004F7B84" w:rsidRPr="00F03F46" w:rsidRDefault="004F7B84" w:rsidP="004F7B84">
      <w:pPr>
        <w:ind w:firstLine="567"/>
        <w:jc w:val="both"/>
        <w:rPr>
          <w:sz w:val="28"/>
          <w:szCs w:val="28"/>
        </w:rPr>
      </w:pPr>
      <w:r w:rsidRPr="00A30E58">
        <w:rPr>
          <w:sz w:val="28"/>
          <w:szCs w:val="28"/>
        </w:rPr>
        <w:t xml:space="preserve">Агар  </w:t>
      </w:r>
      <w:r w:rsidRPr="00A30E58">
        <w:rPr>
          <w:sz w:val="28"/>
          <w:szCs w:val="28"/>
          <w:lang w:val="en-US"/>
        </w:rPr>
        <w:t>k</w:t>
      </w:r>
      <w:r w:rsidRPr="00A30E58">
        <w:rPr>
          <w:sz w:val="28"/>
          <w:szCs w:val="28"/>
        </w:rPr>
        <w:t xml:space="preserve"> = 1 булса Эрланг окими оддий окимга айланади. Бундай окимлар оммовий хизмат курсатиш тизмларида кент таркалган булиб,  хисоблаш тизмларини аналитик моделлаштиришда фойдалана олади.</w:t>
      </w:r>
    </w:p>
    <w:p w:rsidR="004F7B84" w:rsidRPr="00F03F46" w:rsidRDefault="004F7B84" w:rsidP="004F7B84">
      <w:pPr>
        <w:ind w:firstLine="567"/>
        <w:jc w:val="both"/>
        <w:rPr>
          <w:sz w:val="28"/>
          <w:szCs w:val="28"/>
        </w:rPr>
      </w:pPr>
    </w:p>
    <w:p w:rsidR="004F7B84" w:rsidRPr="00A30E58" w:rsidRDefault="004F7B84" w:rsidP="004F7B84">
      <w:pPr>
        <w:ind w:firstLine="567"/>
        <w:jc w:val="both"/>
        <w:rPr>
          <w:sz w:val="28"/>
          <w:szCs w:val="28"/>
        </w:rPr>
      </w:pPr>
      <w:r w:rsidRPr="00A30E58">
        <w:rPr>
          <w:sz w:val="28"/>
          <w:szCs w:val="28"/>
        </w:rPr>
        <w:t xml:space="preserve">                                         2. Марков моделлари.</w:t>
      </w:r>
    </w:p>
    <w:p w:rsidR="004F7B84" w:rsidRPr="00A30E58" w:rsidRDefault="004F7B84" w:rsidP="004F7B84">
      <w:pPr>
        <w:ind w:firstLine="567"/>
        <w:jc w:val="both"/>
        <w:rPr>
          <w:sz w:val="28"/>
          <w:szCs w:val="28"/>
        </w:rPr>
      </w:pPr>
      <w:r w:rsidRPr="00A30E58">
        <w:rPr>
          <w:sz w:val="28"/>
          <w:szCs w:val="28"/>
        </w:rPr>
        <w:t xml:space="preserve">                 Умумий маълумотлар. Оммавий хизмат курсатиш тизмларида мукаммал урганилган ва тадкик этилган моделларга тасодифий ишлаш жараёни Марков жараёни синфларига хос булган ёки Марков моделлар шаклида берилган тизмлардир. Тизмда кетаётган тасодифий жараён Марков жараёни дейилади, агарда ихтиёрий вакт дакикасида жараённи эхтимоллик характерстикалари келажакда факат уни хозирги холатига боглик булиб, бу холатга тизм качон ва кандай келганига боглик эмас.</w:t>
      </w:r>
    </w:p>
    <w:p w:rsidR="004F7B84" w:rsidRPr="00A30E58" w:rsidRDefault="004F7B84" w:rsidP="004F7B84">
      <w:pPr>
        <w:ind w:firstLine="567"/>
        <w:jc w:val="both"/>
        <w:rPr>
          <w:sz w:val="28"/>
          <w:szCs w:val="28"/>
        </w:rPr>
      </w:pPr>
      <w:r w:rsidRPr="00A30E58">
        <w:rPr>
          <w:sz w:val="28"/>
          <w:szCs w:val="28"/>
        </w:rPr>
        <w:t xml:space="preserve">                  Жараён дискрет холатли жараён дейилади. Агарда унинг мумкин булган  холатларини  </w:t>
      </w:r>
      <w:r w:rsidRPr="00A30E58">
        <w:rPr>
          <w:b/>
          <w:sz w:val="28"/>
          <w:szCs w:val="28"/>
          <w:lang w:val="en-US"/>
        </w:rPr>
        <w:t>z</w:t>
      </w:r>
      <w:r w:rsidRPr="00A30E58">
        <w:rPr>
          <w:b/>
          <w:sz w:val="28"/>
          <w:szCs w:val="28"/>
          <w:vertAlign w:val="subscript"/>
        </w:rPr>
        <w:t>1</w:t>
      </w:r>
      <w:r w:rsidRPr="00A30E58">
        <w:rPr>
          <w:b/>
          <w:sz w:val="28"/>
          <w:szCs w:val="28"/>
        </w:rPr>
        <w:t xml:space="preserve">, </w:t>
      </w:r>
      <w:r w:rsidRPr="00A30E58">
        <w:rPr>
          <w:b/>
          <w:sz w:val="28"/>
          <w:szCs w:val="28"/>
          <w:lang w:val="en-US"/>
        </w:rPr>
        <w:t>z</w:t>
      </w:r>
      <w:r w:rsidRPr="00A30E58">
        <w:rPr>
          <w:b/>
          <w:sz w:val="28"/>
          <w:szCs w:val="28"/>
          <w:vertAlign w:val="subscript"/>
        </w:rPr>
        <w:t>2</w:t>
      </w:r>
      <w:r w:rsidRPr="00A30E58">
        <w:rPr>
          <w:b/>
          <w:sz w:val="28"/>
          <w:szCs w:val="28"/>
        </w:rPr>
        <w:t>,...</w:t>
      </w:r>
      <w:r w:rsidRPr="00A30E58">
        <w:rPr>
          <w:b/>
          <w:sz w:val="28"/>
          <w:szCs w:val="28"/>
          <w:lang w:val="en-US"/>
        </w:rPr>
        <w:t>z</w:t>
      </w:r>
      <w:r w:rsidRPr="00A30E58">
        <w:rPr>
          <w:b/>
          <w:sz w:val="28"/>
          <w:szCs w:val="28"/>
          <w:vertAlign w:val="subscript"/>
          <w:lang w:val="en-US"/>
        </w:rPr>
        <w:t>n</w:t>
      </w:r>
      <w:r w:rsidRPr="00A30E58">
        <w:rPr>
          <w:sz w:val="28"/>
          <w:szCs w:val="28"/>
        </w:rPr>
        <w:t xml:space="preserve"> Олдиндан санаб чикиш мумкин булса, унинг холатлари чекли тупламга тегишли булса ва тизм бир холатдан икикинчи холатга оний дакикада утса.</w:t>
      </w:r>
    </w:p>
    <w:p w:rsidR="004F7B84" w:rsidRPr="00A30E58" w:rsidRDefault="004F7B84" w:rsidP="004F7B84">
      <w:pPr>
        <w:ind w:firstLine="567"/>
        <w:jc w:val="both"/>
        <w:rPr>
          <w:sz w:val="28"/>
          <w:szCs w:val="28"/>
        </w:rPr>
      </w:pPr>
      <w:r w:rsidRPr="00A30E58">
        <w:rPr>
          <w:sz w:val="28"/>
          <w:szCs w:val="28"/>
        </w:rPr>
        <w:t xml:space="preserve">                  Агар кечаётган жараён узулуксиз вакт буйича кечса ва холатлар узгариши ихтиёрий тасодифий дакикада содир булса, бундай жараён узулуксиз жараён дейилади.</w:t>
      </w:r>
    </w:p>
    <w:p w:rsidR="004F7B84" w:rsidRPr="00A30E58" w:rsidRDefault="004F7B84" w:rsidP="004F7B84">
      <w:pPr>
        <w:ind w:firstLine="567"/>
        <w:rPr>
          <w:sz w:val="28"/>
          <w:szCs w:val="28"/>
        </w:rPr>
      </w:pPr>
      <w:r>
        <w:rPr>
          <w:noProof/>
        </w:rPr>
        <w:drawing>
          <wp:anchor distT="0" distB="0" distL="114300" distR="114300" simplePos="0" relativeHeight="251661312" behindDoc="0" locked="0" layoutInCell="1" allowOverlap="1">
            <wp:simplePos x="0" y="0"/>
            <wp:positionH relativeFrom="column">
              <wp:posOffset>1231900</wp:posOffset>
            </wp:positionH>
            <wp:positionV relativeFrom="paragraph">
              <wp:posOffset>1905</wp:posOffset>
            </wp:positionV>
            <wp:extent cx="3835400" cy="1054100"/>
            <wp:effectExtent l="19050" t="0" r="0" b="0"/>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srcRect/>
                    <a:stretch>
                      <a:fillRect/>
                    </a:stretch>
                  </pic:blipFill>
                  <pic:spPr bwMode="auto">
                    <a:xfrm>
                      <a:off x="0" y="0"/>
                      <a:ext cx="3835400" cy="1054100"/>
                    </a:xfrm>
                    <a:prstGeom prst="rect">
                      <a:avLst/>
                    </a:prstGeom>
                    <a:noFill/>
                    <a:ln w="9525">
                      <a:noFill/>
                      <a:miter lim="800000"/>
                      <a:headEnd/>
                      <a:tailEnd/>
                    </a:ln>
                  </pic:spPr>
                </pic:pic>
              </a:graphicData>
            </a:graphic>
          </wp:anchor>
        </w:drawing>
      </w:r>
      <w:r>
        <w:rPr>
          <w:sz w:val="28"/>
          <w:szCs w:val="28"/>
        </w:rPr>
        <w:br w:type="textWrapping" w:clear="all"/>
      </w:r>
    </w:p>
    <w:p w:rsidR="004F7B84" w:rsidRPr="00A30E58" w:rsidRDefault="004F7B84" w:rsidP="004F7B84">
      <w:pPr>
        <w:ind w:firstLine="567"/>
        <w:jc w:val="both"/>
        <w:rPr>
          <w:sz w:val="28"/>
          <w:szCs w:val="28"/>
        </w:rPr>
      </w:pPr>
      <w:r w:rsidRPr="00A30E58">
        <w:rPr>
          <w:sz w:val="28"/>
          <w:szCs w:val="28"/>
        </w:rPr>
        <w:t xml:space="preserve">                                     Расм. Холатлар графигига мисол.</w:t>
      </w:r>
    </w:p>
    <w:p w:rsidR="004F7B84" w:rsidRPr="00A30E58" w:rsidRDefault="004F7B84" w:rsidP="004F7B84">
      <w:pPr>
        <w:ind w:firstLine="567"/>
        <w:jc w:val="both"/>
        <w:rPr>
          <w:sz w:val="28"/>
          <w:szCs w:val="28"/>
        </w:rPr>
      </w:pPr>
    </w:p>
    <w:p w:rsidR="004F7B84" w:rsidRPr="00A30E58" w:rsidRDefault="004F7B84" w:rsidP="004F7B84">
      <w:pPr>
        <w:ind w:firstLine="567"/>
        <w:jc w:val="both"/>
        <w:rPr>
          <w:sz w:val="28"/>
          <w:szCs w:val="28"/>
        </w:rPr>
      </w:pPr>
      <w:r w:rsidRPr="00A30E58">
        <w:rPr>
          <w:sz w:val="28"/>
          <w:szCs w:val="28"/>
        </w:rPr>
        <w:t xml:space="preserve">                     Марков моделини тавсифланиши. Тизм харакатини марков модели куринишда ёзиш учун тизм холати тушунчасини аниклаш лозим, тизм булиши мукин булган хамма холатлар аникланади; бошлангич дакикадаги тизм холати; холатлар графиги тузилади, яъни хамма холатлар тасвирланади. Граф ясалади; хар бир утишдаги оким интенсивлиги курсатилади.            </w:t>
      </w:r>
    </w:p>
    <w:p w:rsidR="004F7B84" w:rsidRPr="00A30E58" w:rsidRDefault="004F7B84" w:rsidP="004F7B84">
      <w:pPr>
        <w:tabs>
          <w:tab w:val="center" w:pos="4536"/>
          <w:tab w:val="right" w:pos="9354"/>
        </w:tabs>
        <w:ind w:firstLine="567"/>
        <w:jc w:val="center"/>
        <w:rPr>
          <w:sz w:val="28"/>
          <w:szCs w:val="28"/>
        </w:rPr>
      </w:pPr>
      <w:r w:rsidRPr="00A30E58">
        <w:rPr>
          <w:sz w:val="28"/>
          <w:szCs w:val="28"/>
          <w:vertAlign w:val="subscript"/>
        </w:rPr>
        <w:tab/>
      </w:r>
      <w:r w:rsidRPr="00A30E58">
        <w:rPr>
          <w:position w:val="-24"/>
          <w:sz w:val="28"/>
          <w:szCs w:val="28"/>
          <w:vertAlign w:val="subscript"/>
          <w:lang w:val="en-US"/>
        </w:rPr>
        <w:object w:dxaOrig="2420" w:dyaOrig="660">
          <v:shape id="_x0000_i1045" type="#_x0000_t75" style="width:2in;height:39pt" o:ole="" fillcolor="window">
            <v:imagedata r:id="rId39" o:title=""/>
          </v:shape>
          <o:OLEObject Type="Embed" ProgID="Equation.3" ShapeID="_x0000_i1045" DrawAspect="Content" ObjectID="_1409870324" r:id="rId40"/>
        </w:object>
      </w:r>
      <w:r w:rsidRPr="00A30E58">
        <w:rPr>
          <w:sz w:val="28"/>
          <w:szCs w:val="28"/>
          <w:vertAlign w:val="subscript"/>
        </w:rPr>
        <w:tab/>
      </w:r>
      <w:r w:rsidRPr="00A30E58">
        <w:rPr>
          <w:sz w:val="28"/>
          <w:szCs w:val="28"/>
        </w:rPr>
        <w:t>(8)</w:t>
      </w:r>
    </w:p>
    <w:p w:rsidR="004F7B84" w:rsidRPr="00A30E58" w:rsidRDefault="004F7B84" w:rsidP="004F7B84">
      <w:pPr>
        <w:ind w:firstLine="567"/>
        <w:jc w:val="both"/>
        <w:rPr>
          <w:sz w:val="28"/>
          <w:szCs w:val="28"/>
        </w:rPr>
      </w:pPr>
      <w:r w:rsidRPr="00A30E58">
        <w:rPr>
          <w:sz w:val="28"/>
          <w:szCs w:val="28"/>
        </w:rPr>
        <w:t xml:space="preserve">Бу ерда </w:t>
      </w:r>
      <w:r w:rsidRPr="00A30E58">
        <w:rPr>
          <w:i/>
          <w:sz w:val="28"/>
          <w:szCs w:val="28"/>
          <w:lang w:val="en-US"/>
        </w:rPr>
        <w:t>p</w:t>
      </w:r>
      <w:r w:rsidRPr="00A30E58">
        <w:rPr>
          <w:i/>
          <w:sz w:val="28"/>
          <w:szCs w:val="28"/>
          <w:vertAlign w:val="subscript"/>
          <w:lang w:val="en-US"/>
        </w:rPr>
        <w:t>ij</w:t>
      </w:r>
      <w:r w:rsidRPr="00A30E58">
        <w:rPr>
          <w:i/>
          <w:sz w:val="28"/>
          <w:szCs w:val="28"/>
        </w:rPr>
        <w:t xml:space="preserve"> (</w:t>
      </w:r>
      <w:r w:rsidRPr="00A30E58">
        <w:rPr>
          <w:i/>
          <w:sz w:val="28"/>
          <w:szCs w:val="28"/>
          <w:lang w:val="en-US"/>
        </w:rPr>
        <w:t>t</w:t>
      </w:r>
      <w:r w:rsidRPr="00A30E58">
        <w:rPr>
          <w:i/>
          <w:sz w:val="28"/>
          <w:szCs w:val="28"/>
        </w:rPr>
        <w:t xml:space="preserve">, </w:t>
      </w:r>
      <w:r w:rsidRPr="00A30E58">
        <w:rPr>
          <w:i/>
          <w:sz w:val="28"/>
          <w:szCs w:val="28"/>
          <w:lang w:val="en-US"/>
        </w:rPr>
        <w:t>t</w:t>
      </w:r>
      <w:r w:rsidRPr="00A30E58">
        <w:rPr>
          <w:i/>
          <w:sz w:val="28"/>
          <w:szCs w:val="28"/>
        </w:rPr>
        <w:t xml:space="preserve"> +</w:t>
      </w:r>
      <w:r w:rsidRPr="00A30E58">
        <w:rPr>
          <w:sz w:val="28"/>
          <w:szCs w:val="28"/>
        </w:rPr>
        <w:t xml:space="preserve"> </w:t>
      </w:r>
      <w:r w:rsidRPr="00A30E58">
        <w:rPr>
          <w:position w:val="-10"/>
          <w:sz w:val="28"/>
          <w:szCs w:val="28"/>
        </w:rPr>
        <w:object w:dxaOrig="380" w:dyaOrig="320">
          <v:shape id="_x0000_i1046" type="#_x0000_t75" style="width:18.75pt;height:15.75pt" o:ole="" fillcolor="window">
            <v:imagedata r:id="rId41" o:title=""/>
          </v:shape>
          <o:OLEObject Type="Embed" ProgID="Equation.3" ShapeID="_x0000_i1046" DrawAspect="Content" ObjectID="_1409870325" r:id="rId42"/>
        </w:object>
      </w:r>
      <w:r w:rsidRPr="00A30E58">
        <w:rPr>
          <w:sz w:val="28"/>
          <w:szCs w:val="28"/>
        </w:rPr>
        <w:t xml:space="preserve">- </w:t>
      </w:r>
      <w:r w:rsidRPr="00A30E58">
        <w:rPr>
          <w:sz w:val="28"/>
          <w:szCs w:val="28"/>
          <w:lang w:val="en-US"/>
        </w:rPr>
        <w:t>t</w:t>
      </w:r>
      <w:r w:rsidRPr="00A30E58">
        <w:rPr>
          <w:sz w:val="28"/>
          <w:szCs w:val="28"/>
        </w:rPr>
        <w:t xml:space="preserve"> дан ∆</w:t>
      </w:r>
      <w:r w:rsidRPr="00A30E58">
        <w:rPr>
          <w:sz w:val="28"/>
          <w:szCs w:val="28"/>
          <w:lang w:val="en-US"/>
        </w:rPr>
        <w:t>t</w:t>
      </w:r>
      <w:r w:rsidRPr="00A30E58">
        <w:rPr>
          <w:sz w:val="28"/>
          <w:szCs w:val="28"/>
        </w:rPr>
        <w:t xml:space="preserve"> гача вакт интервалида </w:t>
      </w:r>
      <w:r w:rsidRPr="00A30E58">
        <w:rPr>
          <w:sz w:val="28"/>
          <w:szCs w:val="28"/>
          <w:lang w:val="en-US"/>
        </w:rPr>
        <w:t>z</w:t>
      </w:r>
      <w:r w:rsidRPr="00A30E58">
        <w:rPr>
          <w:sz w:val="28"/>
          <w:szCs w:val="28"/>
          <w:vertAlign w:val="subscript"/>
          <w:lang w:val="en-US"/>
        </w:rPr>
        <w:t>i</w:t>
      </w:r>
      <w:r w:rsidRPr="00A30E58">
        <w:rPr>
          <w:sz w:val="28"/>
          <w:szCs w:val="28"/>
        </w:rPr>
        <w:t xml:space="preserve"> холатдан </w:t>
      </w:r>
      <w:r w:rsidRPr="00A30E58">
        <w:rPr>
          <w:sz w:val="28"/>
          <w:szCs w:val="28"/>
          <w:lang w:val="en-US"/>
        </w:rPr>
        <w:t>z</w:t>
      </w:r>
      <w:r w:rsidRPr="00A30E58">
        <w:rPr>
          <w:sz w:val="28"/>
          <w:szCs w:val="28"/>
          <w:vertAlign w:val="subscript"/>
          <w:lang w:val="en-US"/>
        </w:rPr>
        <w:t>j</w:t>
      </w:r>
      <w:r w:rsidRPr="00A30E58">
        <w:rPr>
          <w:sz w:val="28"/>
          <w:szCs w:val="28"/>
        </w:rPr>
        <w:t xml:space="preserve"> холатга утиш эхтимоллиги.</w:t>
      </w:r>
    </w:p>
    <w:p w:rsidR="004F7B84" w:rsidRPr="00A30E58" w:rsidRDefault="004F7B84" w:rsidP="004F7B84">
      <w:pPr>
        <w:ind w:firstLine="567"/>
        <w:jc w:val="both"/>
        <w:rPr>
          <w:sz w:val="28"/>
          <w:szCs w:val="28"/>
        </w:rPr>
      </w:pPr>
      <w:r w:rsidRPr="00A30E58">
        <w:rPr>
          <w:sz w:val="28"/>
          <w:szCs w:val="28"/>
        </w:rPr>
        <w:t xml:space="preserve">         Статционар Марков жарёнларида утиш интенсивлиги вактга боглик эмас;  </w:t>
      </w:r>
      <w:r w:rsidRPr="00A30E58">
        <w:rPr>
          <w:position w:val="-6"/>
          <w:sz w:val="28"/>
          <w:szCs w:val="28"/>
          <w:lang w:val="en-US"/>
        </w:rPr>
        <w:object w:dxaOrig="220" w:dyaOrig="279">
          <v:shape id="_x0000_i1047" type="#_x0000_t75" style="width:11.25pt;height:14.25pt" o:ole="" fillcolor="window">
            <v:imagedata r:id="rId19" o:title=""/>
          </v:shape>
          <o:OLEObject Type="Embed" ProgID="Equation.3" ShapeID="_x0000_i1047" DrawAspect="Content" ObjectID="_1409870326" r:id="rId43"/>
        </w:object>
      </w:r>
      <w:r w:rsidRPr="00A30E58">
        <w:rPr>
          <w:i/>
          <w:sz w:val="28"/>
          <w:szCs w:val="28"/>
          <w:vertAlign w:val="subscript"/>
          <w:lang w:val="en-US"/>
        </w:rPr>
        <w:t>ij</w:t>
      </w:r>
      <w:r w:rsidRPr="00A30E58">
        <w:rPr>
          <w:i/>
          <w:sz w:val="28"/>
          <w:szCs w:val="28"/>
        </w:rPr>
        <w:t xml:space="preserve"> (</w:t>
      </w:r>
      <w:r w:rsidRPr="00A30E58">
        <w:rPr>
          <w:i/>
          <w:sz w:val="28"/>
          <w:szCs w:val="28"/>
          <w:lang w:val="en-US"/>
        </w:rPr>
        <w:t>t</w:t>
      </w:r>
      <w:r w:rsidRPr="00A30E58">
        <w:rPr>
          <w:i/>
          <w:sz w:val="28"/>
          <w:szCs w:val="28"/>
        </w:rPr>
        <w:t>)</w:t>
      </w:r>
      <w:r w:rsidRPr="00A30E58">
        <w:rPr>
          <w:sz w:val="28"/>
          <w:szCs w:val="28"/>
        </w:rPr>
        <w:t xml:space="preserve"> = </w:t>
      </w:r>
      <w:r w:rsidRPr="00A30E58">
        <w:rPr>
          <w:position w:val="-6"/>
          <w:sz w:val="28"/>
          <w:szCs w:val="28"/>
        </w:rPr>
        <w:object w:dxaOrig="220" w:dyaOrig="279">
          <v:shape id="_x0000_i1048" type="#_x0000_t75" style="width:11.25pt;height:14.25pt" o:ole="" fillcolor="window">
            <v:imagedata r:id="rId19" o:title=""/>
          </v:shape>
          <o:OLEObject Type="Embed" ProgID="Equation.3" ShapeID="_x0000_i1048" DrawAspect="Content" ObjectID="_1409870327" r:id="rId44"/>
        </w:object>
      </w:r>
      <w:r w:rsidRPr="00A30E58">
        <w:rPr>
          <w:i/>
          <w:sz w:val="28"/>
          <w:szCs w:val="28"/>
          <w:vertAlign w:val="subscript"/>
          <w:lang w:val="en-US"/>
        </w:rPr>
        <w:t>ij</w:t>
      </w:r>
      <w:r w:rsidRPr="00A30E58">
        <w:rPr>
          <w:sz w:val="28"/>
          <w:szCs w:val="28"/>
        </w:rPr>
        <w:t xml:space="preserve">, унда </w:t>
      </w:r>
      <w:r w:rsidRPr="00A30E58">
        <w:rPr>
          <w:i/>
          <w:sz w:val="28"/>
          <w:szCs w:val="28"/>
          <w:lang w:val="en-US"/>
        </w:rPr>
        <w:t>p</w:t>
      </w:r>
      <w:r w:rsidRPr="00A30E58">
        <w:rPr>
          <w:i/>
          <w:sz w:val="28"/>
          <w:szCs w:val="28"/>
          <w:vertAlign w:val="subscript"/>
          <w:lang w:val="en-US"/>
        </w:rPr>
        <w:t>ij</w:t>
      </w:r>
      <w:r w:rsidRPr="00A30E58">
        <w:rPr>
          <w:i/>
          <w:sz w:val="28"/>
          <w:szCs w:val="28"/>
        </w:rPr>
        <w:t xml:space="preserve"> (</w:t>
      </w:r>
      <w:r w:rsidRPr="00A30E58">
        <w:rPr>
          <w:i/>
          <w:sz w:val="28"/>
          <w:szCs w:val="28"/>
          <w:lang w:val="en-US"/>
        </w:rPr>
        <w:t>t</w:t>
      </w:r>
      <w:r w:rsidRPr="00A30E58">
        <w:rPr>
          <w:i/>
          <w:sz w:val="28"/>
          <w:szCs w:val="28"/>
        </w:rPr>
        <w:t xml:space="preserve">, </w:t>
      </w:r>
      <w:r w:rsidRPr="00A30E58">
        <w:rPr>
          <w:i/>
          <w:sz w:val="28"/>
          <w:szCs w:val="28"/>
          <w:lang w:val="en-US"/>
        </w:rPr>
        <w:t>t</w:t>
      </w:r>
      <w:r w:rsidRPr="00A30E58">
        <w:rPr>
          <w:i/>
          <w:sz w:val="28"/>
          <w:szCs w:val="28"/>
        </w:rPr>
        <w:t xml:space="preserve"> +</w:t>
      </w:r>
      <w:r w:rsidRPr="00A30E58">
        <w:rPr>
          <w:sz w:val="28"/>
          <w:szCs w:val="28"/>
        </w:rPr>
        <w:t xml:space="preserve"> </w:t>
      </w:r>
      <w:r w:rsidRPr="00A30E58">
        <w:rPr>
          <w:position w:val="-14"/>
          <w:sz w:val="28"/>
          <w:szCs w:val="28"/>
        </w:rPr>
        <w:object w:dxaOrig="1300" w:dyaOrig="380">
          <v:shape id="_x0000_i1049" type="#_x0000_t75" style="width:65.25pt;height:18.75pt" o:ole="" fillcolor="window">
            <v:imagedata r:id="rId45" o:title=""/>
          </v:shape>
          <o:OLEObject Type="Embed" ProgID="Equation.3" ShapeID="_x0000_i1049" DrawAspect="Content" ObjectID="_1409870328" r:id="rId46"/>
        </w:object>
      </w:r>
    </w:p>
    <w:p w:rsidR="004F7B84" w:rsidRPr="00A30E58" w:rsidRDefault="004F7B84" w:rsidP="004F7B84">
      <w:pPr>
        <w:ind w:firstLine="567"/>
        <w:jc w:val="both"/>
        <w:rPr>
          <w:sz w:val="28"/>
          <w:szCs w:val="28"/>
        </w:rPr>
      </w:pPr>
      <w:r w:rsidRPr="00A30E58">
        <w:rPr>
          <w:sz w:val="28"/>
          <w:szCs w:val="28"/>
        </w:rPr>
        <w:lastRenderedPageBreak/>
        <w:t xml:space="preserve">       Холат тушунчаси моделлаштириш максадига богликдир. Баъзи бир холларда элемент холати оркали аникланиши мумкин. Баъзи бир холларда тизм холати хизмат олаётган ёки навбатда турган талабалар сони билан аникланади.</w:t>
      </w:r>
    </w:p>
    <w:p w:rsidR="004F7B84" w:rsidRPr="00A30E58" w:rsidRDefault="004F7B84" w:rsidP="004F7B84">
      <w:pPr>
        <w:ind w:firstLine="567"/>
        <w:jc w:val="both"/>
        <w:rPr>
          <w:sz w:val="28"/>
          <w:szCs w:val="28"/>
        </w:rPr>
      </w:pPr>
    </w:p>
    <w:p w:rsidR="004F7B84" w:rsidRPr="00A30E58" w:rsidRDefault="004F7B84" w:rsidP="004F7B84">
      <w:pPr>
        <w:ind w:firstLine="567"/>
        <w:jc w:val="both"/>
        <w:rPr>
          <w:sz w:val="28"/>
          <w:szCs w:val="28"/>
        </w:rPr>
      </w:pPr>
      <w:r w:rsidRPr="00A30E58">
        <w:rPr>
          <w:sz w:val="28"/>
          <w:szCs w:val="28"/>
        </w:rPr>
        <w:t xml:space="preserve">                   Холатлар эхтимоллиги учун Колмогоров тенгламаси.</w:t>
      </w:r>
    </w:p>
    <w:p w:rsidR="004F7B84" w:rsidRPr="00A30E58" w:rsidRDefault="004F7B84" w:rsidP="004F7B84">
      <w:pPr>
        <w:ind w:firstLine="567"/>
        <w:jc w:val="both"/>
        <w:rPr>
          <w:sz w:val="28"/>
          <w:szCs w:val="28"/>
        </w:rPr>
      </w:pPr>
      <w:r w:rsidRPr="00A30E58">
        <w:rPr>
          <w:sz w:val="28"/>
          <w:szCs w:val="28"/>
        </w:rPr>
        <w:t xml:space="preserve">          Марков жараёнларининг микдорий характеристикаси сифатида холатлар эхтимолликлари туплами хисобланади, яъни </w:t>
      </w:r>
      <w:r w:rsidRPr="00A30E58">
        <w:rPr>
          <w:sz w:val="28"/>
          <w:szCs w:val="28"/>
          <w:lang w:val="en-US"/>
        </w:rPr>
        <w:t>t</w:t>
      </w:r>
      <w:r w:rsidRPr="00A30E58">
        <w:rPr>
          <w:sz w:val="28"/>
          <w:szCs w:val="28"/>
        </w:rPr>
        <w:t xml:space="preserve"> дакикасида жараён  </w:t>
      </w:r>
      <w:r w:rsidRPr="00A30E58">
        <w:rPr>
          <w:i/>
          <w:sz w:val="28"/>
          <w:szCs w:val="28"/>
          <w:lang w:val="en-US"/>
        </w:rPr>
        <w:t>z</w:t>
      </w:r>
      <w:r w:rsidRPr="00A30E58">
        <w:rPr>
          <w:i/>
          <w:sz w:val="28"/>
          <w:szCs w:val="28"/>
          <w:vertAlign w:val="subscript"/>
          <w:lang w:val="en-US"/>
        </w:rPr>
        <w:t>i</w:t>
      </w:r>
      <w:r w:rsidRPr="00A30E58">
        <w:rPr>
          <w:sz w:val="28"/>
          <w:szCs w:val="28"/>
          <w:vertAlign w:val="subscript"/>
        </w:rPr>
        <w:t xml:space="preserve"> </w:t>
      </w:r>
      <w:r w:rsidRPr="00A30E58">
        <w:rPr>
          <w:sz w:val="28"/>
          <w:szCs w:val="28"/>
        </w:rPr>
        <w:t>(t =</w:t>
      </w:r>
      <w:r w:rsidRPr="00A30E58">
        <w:rPr>
          <w:b/>
          <w:sz w:val="28"/>
          <w:szCs w:val="28"/>
        </w:rPr>
        <w:t xml:space="preserve"> 1,</w:t>
      </w:r>
      <w:r w:rsidRPr="00A30E58">
        <w:rPr>
          <w:sz w:val="28"/>
          <w:szCs w:val="28"/>
        </w:rPr>
        <w:t xml:space="preserve"> ..., </w:t>
      </w:r>
      <w:r w:rsidRPr="00A30E58">
        <w:rPr>
          <w:i/>
          <w:sz w:val="28"/>
          <w:szCs w:val="28"/>
          <w:lang w:val="en-US"/>
        </w:rPr>
        <w:t>n</w:t>
      </w:r>
      <w:r w:rsidRPr="00A30E58">
        <w:rPr>
          <w:i/>
          <w:sz w:val="28"/>
          <w:szCs w:val="28"/>
        </w:rPr>
        <w:t>)</w:t>
      </w:r>
      <w:r w:rsidRPr="00A30E58">
        <w:rPr>
          <w:sz w:val="28"/>
          <w:szCs w:val="28"/>
        </w:rPr>
        <w:t xml:space="preserve">  холатида булиш эхтимоллигидир.</w:t>
      </w:r>
    </w:p>
    <w:p w:rsidR="004F7B84" w:rsidRPr="00A30E58" w:rsidRDefault="004F7B84" w:rsidP="004F7B84">
      <w:pPr>
        <w:ind w:firstLine="567"/>
        <w:jc w:val="both"/>
        <w:rPr>
          <w:sz w:val="28"/>
          <w:szCs w:val="28"/>
        </w:rPr>
      </w:pPr>
      <w:r w:rsidRPr="00A30E58">
        <w:rPr>
          <w:sz w:val="28"/>
          <w:szCs w:val="28"/>
        </w:rPr>
        <w:t xml:space="preserve">           Бу холатлар эхтимолликлари куйидаги дифференциал тенгламалар системаси оркали аникланади. Бу Колмогориф тенгламалари системаларидир.</w:t>
      </w:r>
    </w:p>
    <w:p w:rsidR="004F7B84" w:rsidRPr="00A30E58" w:rsidRDefault="004F7B84" w:rsidP="004F7B84">
      <w:pPr>
        <w:tabs>
          <w:tab w:val="center" w:pos="4536"/>
          <w:tab w:val="right" w:pos="9354"/>
        </w:tabs>
        <w:ind w:firstLine="567"/>
        <w:jc w:val="center"/>
        <w:rPr>
          <w:sz w:val="28"/>
          <w:szCs w:val="28"/>
        </w:rPr>
      </w:pPr>
      <w:r w:rsidRPr="00A30E58">
        <w:rPr>
          <w:sz w:val="28"/>
          <w:szCs w:val="28"/>
        </w:rPr>
        <w:tab/>
      </w:r>
      <w:r w:rsidRPr="00A30E58">
        <w:rPr>
          <w:position w:val="-162"/>
          <w:sz w:val="28"/>
          <w:szCs w:val="28"/>
          <w:lang w:val="en-US"/>
        </w:rPr>
        <w:object w:dxaOrig="5300" w:dyaOrig="3360">
          <v:shape id="_x0000_i1050" type="#_x0000_t75" style="width:282pt;height:179.25pt" o:ole="" fillcolor="window">
            <v:imagedata r:id="rId47" o:title=""/>
          </v:shape>
          <o:OLEObject Type="Embed" ProgID="Equation.3" ShapeID="_x0000_i1050" DrawAspect="Content" ObjectID="_1409870329" r:id="rId48"/>
        </w:object>
      </w:r>
      <w:r w:rsidRPr="00A30E58">
        <w:rPr>
          <w:sz w:val="28"/>
          <w:szCs w:val="28"/>
        </w:rPr>
        <w:tab/>
        <w:t>(8)</w:t>
      </w:r>
    </w:p>
    <w:p w:rsidR="004F7B84" w:rsidRPr="00A30E58" w:rsidRDefault="004F7B84" w:rsidP="004F7B84">
      <w:pPr>
        <w:ind w:firstLine="567"/>
        <w:jc w:val="both"/>
        <w:rPr>
          <w:sz w:val="28"/>
          <w:szCs w:val="28"/>
        </w:rPr>
      </w:pPr>
      <w:r w:rsidRPr="00A30E58">
        <w:rPr>
          <w:sz w:val="28"/>
          <w:szCs w:val="28"/>
        </w:rPr>
        <w:t xml:space="preserve">                Агар бошлангич холатлар берилган булса, бу чизикли дифференциал тенгламалар системаси холатлар эхтимоллигини топишни  иложисини беради. </w:t>
      </w:r>
    </w:p>
    <w:p w:rsidR="004F7B84" w:rsidRPr="00A30E58" w:rsidRDefault="004F7B84" w:rsidP="004F7B84">
      <w:pPr>
        <w:ind w:firstLine="567"/>
        <w:jc w:val="both"/>
        <w:rPr>
          <w:sz w:val="28"/>
          <w:szCs w:val="28"/>
        </w:rPr>
      </w:pPr>
      <w:r w:rsidRPr="00A30E58">
        <w:rPr>
          <w:sz w:val="28"/>
          <w:szCs w:val="28"/>
        </w:rPr>
        <w:t xml:space="preserve">                   Колмогориф тенгламасини куйидагича ёзиш мукин.</w:t>
      </w:r>
    </w:p>
    <w:p w:rsidR="004F7B84" w:rsidRPr="00A30E58" w:rsidRDefault="004F7B84" w:rsidP="004F7B84">
      <w:pPr>
        <w:tabs>
          <w:tab w:val="center" w:pos="4536"/>
          <w:tab w:val="right" w:pos="9354"/>
        </w:tabs>
        <w:ind w:firstLine="567"/>
        <w:jc w:val="center"/>
        <w:rPr>
          <w:sz w:val="28"/>
          <w:szCs w:val="28"/>
        </w:rPr>
      </w:pPr>
      <w:r w:rsidRPr="00A30E58">
        <w:rPr>
          <w:sz w:val="28"/>
          <w:szCs w:val="28"/>
        </w:rPr>
        <w:tab/>
      </w:r>
      <w:r w:rsidRPr="00A30E58">
        <w:rPr>
          <w:position w:val="-46"/>
          <w:sz w:val="28"/>
          <w:szCs w:val="28"/>
        </w:rPr>
        <w:object w:dxaOrig="4180" w:dyaOrig="859">
          <v:shape id="_x0000_i1051" type="#_x0000_t75" style="width:209.25pt;height:42.75pt" o:ole="" fillcolor="window">
            <v:imagedata r:id="rId49" o:title=""/>
          </v:shape>
          <o:OLEObject Type="Embed" ProgID="Equation.3" ShapeID="_x0000_i1051" DrawAspect="Content" ObjectID="_1409870330" r:id="rId50"/>
        </w:object>
      </w:r>
      <w:r w:rsidRPr="00A30E58">
        <w:rPr>
          <w:sz w:val="28"/>
          <w:szCs w:val="28"/>
        </w:rPr>
        <w:tab/>
        <w:t>(9)</w:t>
      </w:r>
    </w:p>
    <w:p w:rsidR="004F7B84" w:rsidRPr="00A30E58" w:rsidRDefault="004F7B84" w:rsidP="004F7B84">
      <w:pPr>
        <w:ind w:firstLine="567"/>
        <w:jc w:val="both"/>
        <w:rPr>
          <w:sz w:val="28"/>
          <w:szCs w:val="28"/>
        </w:rPr>
      </w:pPr>
      <w:r w:rsidRPr="00A30E58">
        <w:rPr>
          <w:sz w:val="28"/>
          <w:szCs w:val="28"/>
        </w:rPr>
        <w:t xml:space="preserve">            Бу ерда шуниси хисобга олинганки бевосиста утишлар мавжуд булмаган холатлар учун    </w:t>
      </w:r>
      <w:r w:rsidRPr="00A30E58">
        <w:rPr>
          <w:position w:val="-14"/>
          <w:sz w:val="28"/>
          <w:szCs w:val="28"/>
        </w:rPr>
        <w:object w:dxaOrig="1219" w:dyaOrig="380">
          <v:shape id="_x0000_i1052" type="#_x0000_t75" style="width:60.75pt;height:18.75pt" o:ole="" fillcolor="window">
            <v:imagedata r:id="rId51" o:title=""/>
          </v:shape>
          <o:OLEObject Type="Embed" ProgID="Equation.3" ShapeID="_x0000_i1052" DrawAspect="Content" ObjectID="_1409870331" r:id="rId52"/>
        </w:object>
      </w:r>
    </w:p>
    <w:p w:rsidR="004F7B84" w:rsidRPr="00A30E58" w:rsidRDefault="004F7B84" w:rsidP="004F7B84">
      <w:pPr>
        <w:ind w:firstLine="567"/>
        <w:jc w:val="center"/>
        <w:rPr>
          <w:sz w:val="28"/>
          <w:szCs w:val="28"/>
        </w:rPr>
      </w:pPr>
      <w:r w:rsidRPr="00A30E58">
        <w:rPr>
          <w:sz w:val="28"/>
          <w:szCs w:val="28"/>
        </w:rPr>
        <w:t>Холатларни чегаравий  эхтимолликлари</w:t>
      </w:r>
    </w:p>
    <w:p w:rsidR="004F7B84" w:rsidRPr="00A30E58" w:rsidRDefault="004F7B84" w:rsidP="004F7B84">
      <w:pPr>
        <w:ind w:firstLine="567"/>
        <w:jc w:val="both"/>
        <w:rPr>
          <w:sz w:val="28"/>
          <w:szCs w:val="28"/>
        </w:rPr>
      </w:pPr>
    </w:p>
    <w:p w:rsidR="004F7B84" w:rsidRPr="00A30E58" w:rsidRDefault="004F7B84" w:rsidP="004F7B84">
      <w:pPr>
        <w:ind w:firstLine="567"/>
        <w:jc w:val="both"/>
        <w:rPr>
          <w:sz w:val="28"/>
          <w:szCs w:val="28"/>
        </w:rPr>
      </w:pPr>
      <w:r w:rsidRPr="00A30E58">
        <w:rPr>
          <w:sz w:val="28"/>
          <w:szCs w:val="28"/>
        </w:rPr>
        <w:t xml:space="preserve">               Тасодифий жараёнлар эхтимоллигида шуни исботланадики, агара тизмни холатлар сони  </w:t>
      </w:r>
      <w:r w:rsidRPr="00A30E58">
        <w:rPr>
          <w:sz w:val="28"/>
          <w:szCs w:val="28"/>
          <w:lang w:val="en-US"/>
        </w:rPr>
        <w:t>n</w:t>
      </w:r>
      <w:r w:rsidRPr="00A30E58">
        <w:rPr>
          <w:sz w:val="28"/>
          <w:szCs w:val="28"/>
        </w:rPr>
        <w:t xml:space="preserve"> чекли булса, ва чекли      сонли кадамлар ёрдамида хар бир холатлар ихтиёрий бошка холатга утиш мумкин булса бундай холатларни чегаравий  (финал) эхтимолликлари мавжуд булади.</w:t>
      </w:r>
    </w:p>
    <w:p w:rsidR="004F7B84" w:rsidRPr="00A30E58" w:rsidRDefault="004F7B84" w:rsidP="004F7B84">
      <w:pPr>
        <w:tabs>
          <w:tab w:val="center" w:pos="4536"/>
          <w:tab w:val="right" w:pos="9354"/>
        </w:tabs>
        <w:ind w:firstLine="567"/>
        <w:jc w:val="center"/>
        <w:rPr>
          <w:sz w:val="28"/>
          <w:szCs w:val="28"/>
        </w:rPr>
      </w:pPr>
      <w:r w:rsidRPr="00A30E58">
        <w:rPr>
          <w:sz w:val="28"/>
          <w:szCs w:val="28"/>
        </w:rPr>
        <w:tab/>
      </w:r>
      <w:r w:rsidRPr="00A30E58">
        <w:rPr>
          <w:position w:val="-26"/>
          <w:sz w:val="28"/>
          <w:szCs w:val="28"/>
        </w:rPr>
        <w:object w:dxaOrig="2480" w:dyaOrig="499">
          <v:shape id="_x0000_i1053" type="#_x0000_t75" style="width:123.75pt;height:24.75pt" o:ole="" fillcolor="window">
            <v:imagedata r:id="rId53" o:title=""/>
          </v:shape>
          <o:OLEObject Type="Embed" ProgID="Equation.3" ShapeID="_x0000_i1053" DrawAspect="Content" ObjectID="_1409870332" r:id="rId54"/>
        </w:object>
      </w:r>
      <w:r w:rsidRPr="00A30E58">
        <w:rPr>
          <w:sz w:val="28"/>
          <w:szCs w:val="28"/>
        </w:rPr>
        <w:tab/>
        <w:t>(10)</w:t>
      </w:r>
    </w:p>
    <w:p w:rsidR="004F7B84" w:rsidRPr="00A30E58" w:rsidRDefault="004F7B84" w:rsidP="004F7B84">
      <w:pPr>
        <w:ind w:firstLine="567"/>
        <w:jc w:val="both"/>
        <w:rPr>
          <w:sz w:val="28"/>
          <w:szCs w:val="28"/>
        </w:rPr>
      </w:pPr>
      <w:r w:rsidRPr="00A30E58">
        <w:rPr>
          <w:sz w:val="28"/>
          <w:szCs w:val="28"/>
        </w:rPr>
        <w:t xml:space="preserve">              Хамма эхтимолликларни йигиндиси доим </w:t>
      </w:r>
      <w:smartTag w:uri="urn:schemas-microsoft-com:office:smarttags" w:element="metricconverter">
        <w:smartTagPr>
          <w:attr w:name="ProductID" w:val="1 га"/>
        </w:smartTagPr>
        <w:r w:rsidRPr="00A30E58">
          <w:rPr>
            <w:sz w:val="28"/>
            <w:szCs w:val="28"/>
          </w:rPr>
          <w:t>1 га</w:t>
        </w:r>
      </w:smartTag>
      <w:r w:rsidRPr="00A30E58">
        <w:rPr>
          <w:sz w:val="28"/>
          <w:szCs w:val="28"/>
        </w:rPr>
        <w:t xml:space="preserve"> тенг. </w:t>
      </w:r>
      <w:r w:rsidRPr="00A30E58">
        <w:rPr>
          <w:i/>
          <w:position w:val="-6"/>
          <w:sz w:val="28"/>
          <w:szCs w:val="28"/>
        </w:rPr>
        <w:object w:dxaOrig="660" w:dyaOrig="240">
          <v:shape id="_x0000_i1054" type="#_x0000_t75" style="width:33pt;height:12pt" o:ole="" fillcolor="window">
            <v:imagedata r:id="rId55" o:title=""/>
          </v:shape>
          <o:OLEObject Type="Embed" ProgID="Equation.3" ShapeID="_x0000_i1054" DrawAspect="Content" ObjectID="_1409870333" r:id="rId56"/>
        </w:object>
      </w:r>
      <w:r w:rsidRPr="00A30E58">
        <w:rPr>
          <w:sz w:val="28"/>
          <w:szCs w:val="28"/>
        </w:rPr>
        <w:t xml:space="preserve"> да тизмда  </w:t>
      </w:r>
      <w:r w:rsidRPr="00A30E58">
        <w:rPr>
          <w:sz w:val="28"/>
          <w:szCs w:val="28"/>
          <w:lang w:val="en-US"/>
        </w:rPr>
        <w:t>S</w:t>
      </w:r>
      <w:r w:rsidRPr="00A30E58">
        <w:rPr>
          <w:sz w:val="28"/>
          <w:szCs w:val="28"/>
        </w:rPr>
        <w:t xml:space="preserve"> стацинар холат ургатилади. Бу стационар холатда унинг эхтимоллик характерстикалари    энди вактга боглик булмайди. Тизмни </w:t>
      </w:r>
      <w:r w:rsidRPr="00A30E58">
        <w:rPr>
          <w:sz w:val="28"/>
          <w:szCs w:val="28"/>
        </w:rPr>
        <w:lastRenderedPageBreak/>
        <w:t xml:space="preserve">холатларини чегаравий эхтимолликларини  </w:t>
      </w:r>
      <w:r w:rsidRPr="00A30E58">
        <w:rPr>
          <w:sz w:val="28"/>
          <w:szCs w:val="28"/>
          <w:lang w:val="en-US"/>
        </w:rPr>
        <w:t>z</w:t>
      </w:r>
      <w:r w:rsidRPr="00A30E58">
        <w:rPr>
          <w:sz w:val="28"/>
          <w:szCs w:val="28"/>
          <w:vertAlign w:val="subscript"/>
          <w:lang w:val="en-US"/>
        </w:rPr>
        <w:t>i</w:t>
      </w:r>
      <w:r w:rsidRPr="00A30E58">
        <w:rPr>
          <w:sz w:val="28"/>
          <w:szCs w:val="28"/>
        </w:rPr>
        <w:t xml:space="preserve"> шу холатларда уртача нисбий вакт булишлигини англатади.</w:t>
      </w:r>
    </w:p>
    <w:p w:rsidR="004F7B84" w:rsidRPr="00A30E58" w:rsidRDefault="004F7B84" w:rsidP="004F7B84">
      <w:pPr>
        <w:ind w:firstLine="567"/>
        <w:jc w:val="both"/>
        <w:rPr>
          <w:sz w:val="28"/>
          <w:szCs w:val="28"/>
        </w:rPr>
      </w:pPr>
      <w:r w:rsidRPr="00A30E58">
        <w:rPr>
          <w:sz w:val="28"/>
          <w:szCs w:val="28"/>
        </w:rPr>
        <w:t xml:space="preserve">           Тизм холатларини чегаравий холатларини хисоблаш учун Колмогорив тенгламаларини чап томонларини </w:t>
      </w:r>
      <w:smartTag w:uri="urn:schemas-microsoft-com:office:smarttags" w:element="metricconverter">
        <w:smartTagPr>
          <w:attr w:name="ProductID" w:val="0 га"/>
        </w:smartTagPr>
        <w:r w:rsidRPr="00A30E58">
          <w:rPr>
            <w:sz w:val="28"/>
            <w:szCs w:val="28"/>
          </w:rPr>
          <w:t>0 га</w:t>
        </w:r>
      </w:smartTag>
      <w:r w:rsidRPr="00A30E58">
        <w:rPr>
          <w:sz w:val="28"/>
          <w:szCs w:val="28"/>
        </w:rPr>
        <w:t xml:space="preserve"> тенглаб хосил булган чизикли алгебраик тенгламалар системасини ечиш етарлидир.</w:t>
      </w:r>
    </w:p>
    <w:p w:rsidR="004F7B84" w:rsidRPr="00A30E58" w:rsidRDefault="004F7B84" w:rsidP="004F7B84">
      <w:pPr>
        <w:tabs>
          <w:tab w:val="center" w:pos="4536"/>
          <w:tab w:val="right" w:pos="9354"/>
        </w:tabs>
        <w:ind w:firstLine="567"/>
        <w:jc w:val="center"/>
        <w:rPr>
          <w:sz w:val="28"/>
          <w:szCs w:val="28"/>
        </w:rPr>
      </w:pPr>
      <w:r w:rsidRPr="00A30E58">
        <w:rPr>
          <w:sz w:val="28"/>
          <w:szCs w:val="28"/>
        </w:rPr>
        <w:tab/>
      </w:r>
      <w:r w:rsidRPr="00A30E58">
        <w:rPr>
          <w:position w:val="-46"/>
          <w:sz w:val="28"/>
          <w:szCs w:val="28"/>
          <w:lang w:val="en-US"/>
        </w:rPr>
        <w:object w:dxaOrig="2820" w:dyaOrig="859">
          <v:shape id="_x0000_i1055" type="#_x0000_t75" style="width:222.75pt;height:67.5pt" o:ole="" fillcolor="window">
            <v:imagedata r:id="rId57" o:title=""/>
          </v:shape>
          <o:OLEObject Type="Embed" ProgID="Equation.3" ShapeID="_x0000_i1055" DrawAspect="Content" ObjectID="_1409870334" r:id="rId58"/>
        </w:object>
      </w:r>
      <w:r w:rsidRPr="00A30E58">
        <w:rPr>
          <w:sz w:val="28"/>
          <w:szCs w:val="28"/>
        </w:rPr>
        <w:tab/>
        <w:t>(11)</w:t>
      </w:r>
    </w:p>
    <w:p w:rsidR="004F7B84" w:rsidRPr="00A30E58" w:rsidRDefault="004F7B84" w:rsidP="004F7B84">
      <w:pPr>
        <w:ind w:firstLine="567"/>
        <w:jc w:val="both"/>
        <w:rPr>
          <w:sz w:val="28"/>
          <w:szCs w:val="28"/>
        </w:rPr>
      </w:pPr>
      <w:r w:rsidRPr="00A30E58">
        <w:rPr>
          <w:sz w:val="28"/>
          <w:szCs w:val="28"/>
        </w:rPr>
        <w:t>Бу тенгламалар бир жинсли тенгламалардир яъни озод хадларга эга эмас, демак, нормаллаштириш куйидаги шартидан фойдаланиб, хамма номаълумларни (</w:t>
      </w:r>
      <w:r w:rsidRPr="00A30E58">
        <w:rPr>
          <w:sz w:val="28"/>
          <w:szCs w:val="28"/>
          <w:lang w:val="en-US"/>
        </w:rPr>
        <w:t>P</w:t>
      </w:r>
      <w:r w:rsidRPr="00A30E58">
        <w:rPr>
          <w:sz w:val="28"/>
          <w:szCs w:val="28"/>
          <w:vertAlign w:val="subscript"/>
          <w:lang w:val="en-US"/>
        </w:rPr>
        <w:t>i</w:t>
      </w:r>
      <w:r w:rsidRPr="00A30E58">
        <w:rPr>
          <w:sz w:val="28"/>
          <w:szCs w:val="28"/>
        </w:rPr>
        <w:t xml:space="preserve">, </w:t>
      </w:r>
      <w:r w:rsidRPr="00A30E58">
        <w:rPr>
          <w:sz w:val="28"/>
          <w:szCs w:val="28"/>
          <w:lang w:val="en-US"/>
        </w:rPr>
        <w:t>i</w:t>
      </w:r>
      <w:r w:rsidRPr="00A30E58">
        <w:rPr>
          <w:sz w:val="28"/>
          <w:szCs w:val="28"/>
        </w:rPr>
        <w:t>=1,</w:t>
      </w:r>
      <w:r w:rsidRPr="00A30E58">
        <w:rPr>
          <w:sz w:val="28"/>
          <w:szCs w:val="28"/>
          <w:lang w:val="en-US"/>
        </w:rPr>
        <w:t>n</w:t>
      </w:r>
      <w:r w:rsidRPr="00A30E58">
        <w:rPr>
          <w:sz w:val="28"/>
          <w:szCs w:val="28"/>
        </w:rPr>
        <w:t>)  топиш мумкин.</w:t>
      </w:r>
    </w:p>
    <w:p w:rsidR="004F7B84" w:rsidRPr="00A30E58" w:rsidRDefault="004F7B84" w:rsidP="004F7B84">
      <w:pPr>
        <w:tabs>
          <w:tab w:val="center" w:pos="4536"/>
          <w:tab w:val="right" w:pos="9354"/>
        </w:tabs>
        <w:ind w:firstLine="567"/>
        <w:jc w:val="center"/>
        <w:rPr>
          <w:sz w:val="28"/>
          <w:szCs w:val="28"/>
        </w:rPr>
      </w:pPr>
      <w:r w:rsidRPr="00A30E58">
        <w:rPr>
          <w:sz w:val="28"/>
          <w:szCs w:val="28"/>
        </w:rPr>
        <w:tab/>
      </w:r>
      <w:r w:rsidRPr="00A30E58">
        <w:rPr>
          <w:position w:val="-28"/>
          <w:sz w:val="28"/>
          <w:szCs w:val="28"/>
          <w:lang w:val="en-US"/>
        </w:rPr>
        <w:object w:dxaOrig="900" w:dyaOrig="680">
          <v:shape id="_x0000_i1056" type="#_x0000_t75" style="width:45pt;height:33.75pt" o:ole="" fillcolor="window">
            <v:imagedata r:id="rId59" o:title=""/>
          </v:shape>
          <o:OLEObject Type="Embed" ProgID="Equation.3" ShapeID="_x0000_i1056" DrawAspect="Content" ObjectID="_1409870335" r:id="rId60"/>
        </w:object>
      </w:r>
      <w:r w:rsidRPr="00A30E58">
        <w:rPr>
          <w:sz w:val="28"/>
          <w:szCs w:val="28"/>
        </w:rPr>
        <w:tab/>
        <w:t>(12)</w:t>
      </w:r>
    </w:p>
    <w:p w:rsidR="004F7B84" w:rsidRPr="00A30E58" w:rsidRDefault="004F7B84" w:rsidP="004F7B84">
      <w:pPr>
        <w:ind w:firstLine="567"/>
        <w:jc w:val="both"/>
        <w:rPr>
          <w:sz w:val="28"/>
          <w:szCs w:val="28"/>
        </w:rPr>
      </w:pPr>
      <w:r w:rsidRPr="00A30E58">
        <w:rPr>
          <w:sz w:val="28"/>
          <w:szCs w:val="28"/>
        </w:rPr>
        <w:t>Бу охириги тенгламалар системасини ечамиз.</w:t>
      </w:r>
    </w:p>
    <w:p w:rsidR="004F7B84" w:rsidRPr="00A30E58" w:rsidRDefault="004F7B84" w:rsidP="004F7B84">
      <w:pPr>
        <w:ind w:firstLine="567"/>
        <w:jc w:val="both"/>
        <w:rPr>
          <w:sz w:val="28"/>
          <w:szCs w:val="28"/>
        </w:rPr>
      </w:pPr>
    </w:p>
    <w:p w:rsidR="004F7B84" w:rsidRPr="00A30E58" w:rsidRDefault="004F7B84" w:rsidP="004F7B84">
      <w:pPr>
        <w:ind w:firstLine="567"/>
        <w:jc w:val="both"/>
        <w:rPr>
          <w:sz w:val="28"/>
          <w:szCs w:val="28"/>
        </w:rPr>
      </w:pPr>
      <w:r w:rsidRPr="00A30E58">
        <w:rPr>
          <w:sz w:val="28"/>
          <w:szCs w:val="28"/>
        </w:rPr>
        <w:t xml:space="preserve">                                    </w:t>
      </w:r>
    </w:p>
    <w:p w:rsidR="004F7B84" w:rsidRPr="00A30E58" w:rsidRDefault="004F7B84" w:rsidP="004F7B84">
      <w:pPr>
        <w:ind w:firstLine="567"/>
        <w:jc w:val="center"/>
        <w:rPr>
          <w:sz w:val="28"/>
          <w:szCs w:val="28"/>
        </w:rPr>
      </w:pPr>
      <w:r w:rsidRPr="00A30E58">
        <w:rPr>
          <w:sz w:val="28"/>
          <w:szCs w:val="28"/>
        </w:rPr>
        <w:t>Купайиш ва халок булиш тизми.</w:t>
      </w:r>
    </w:p>
    <w:p w:rsidR="004F7B84" w:rsidRPr="00A30E58" w:rsidRDefault="004F7B84" w:rsidP="004F7B84">
      <w:pPr>
        <w:ind w:firstLine="567"/>
        <w:jc w:val="both"/>
        <w:rPr>
          <w:sz w:val="28"/>
          <w:szCs w:val="28"/>
        </w:rPr>
      </w:pPr>
    </w:p>
    <w:p w:rsidR="004F7B84" w:rsidRPr="00A30E58" w:rsidRDefault="004F7B84" w:rsidP="004F7B84">
      <w:pPr>
        <w:ind w:firstLine="567"/>
        <w:jc w:val="both"/>
        <w:rPr>
          <w:sz w:val="28"/>
          <w:szCs w:val="28"/>
        </w:rPr>
      </w:pPr>
      <w:r w:rsidRPr="00A30E58">
        <w:rPr>
          <w:sz w:val="28"/>
          <w:szCs w:val="28"/>
        </w:rPr>
        <w:t xml:space="preserve">         Дискрет сонли холатларга ва узулуксиз вактли Марков моделларига мисол сифатида купайиш ва халок булиш мисолини келтириш мумкин. Бу модель шуниси билан характерландики, унинг холатлар графиги занжир куринишида булади. Бу графикни асосий хусусияти шундаки, хар бир уртада турган холатлар </w:t>
      </w:r>
      <w:r w:rsidRPr="00A30E58">
        <w:rPr>
          <w:sz w:val="28"/>
          <w:szCs w:val="28"/>
          <w:lang w:val="en-US"/>
        </w:rPr>
        <w:t>z</w:t>
      </w:r>
      <w:r w:rsidRPr="00A30E58">
        <w:rPr>
          <w:sz w:val="28"/>
          <w:szCs w:val="28"/>
          <w:vertAlign w:val="subscript"/>
        </w:rPr>
        <w:t>1</w:t>
      </w:r>
      <w:r w:rsidRPr="00A30E58">
        <w:rPr>
          <w:sz w:val="28"/>
          <w:szCs w:val="28"/>
        </w:rPr>
        <w:t xml:space="preserve">, ..., </w:t>
      </w:r>
      <w:r w:rsidRPr="00A30E58">
        <w:rPr>
          <w:sz w:val="28"/>
          <w:szCs w:val="28"/>
          <w:lang w:val="en-US"/>
        </w:rPr>
        <w:t>z</w:t>
      </w:r>
      <w:r w:rsidRPr="00A30E58">
        <w:rPr>
          <w:sz w:val="28"/>
          <w:szCs w:val="28"/>
          <w:vertAlign w:val="subscript"/>
          <w:lang w:val="en-US"/>
        </w:rPr>
        <w:t>n</w:t>
      </w:r>
      <w:r w:rsidRPr="00A30E58">
        <w:rPr>
          <w:sz w:val="28"/>
          <w:szCs w:val="28"/>
          <w:vertAlign w:val="subscript"/>
        </w:rPr>
        <w:t>-1</w:t>
      </w:r>
      <w:r w:rsidRPr="00A30E58">
        <w:rPr>
          <w:sz w:val="28"/>
          <w:szCs w:val="28"/>
        </w:rPr>
        <w:t xml:space="preserve"> кушни холатлар билан </w:t>
      </w:r>
      <w:r w:rsidRPr="00A30E58">
        <w:rPr>
          <w:sz w:val="28"/>
          <w:szCs w:val="28"/>
          <w:lang w:val="en-US"/>
        </w:rPr>
        <w:t>z</w:t>
      </w:r>
      <w:r w:rsidRPr="00A30E58">
        <w:rPr>
          <w:sz w:val="28"/>
          <w:szCs w:val="28"/>
          <w:vertAlign w:val="subscript"/>
          <w:lang w:val="en-US"/>
        </w:rPr>
        <w:t>j</w:t>
      </w:r>
      <w:r w:rsidRPr="00A30E58">
        <w:rPr>
          <w:sz w:val="28"/>
          <w:szCs w:val="28"/>
        </w:rPr>
        <w:t xml:space="preserve"> тугри ва тескари стрелкалар билан богланган.  (яъни чап ва унг томондаги холатлар билан) факатгина чекка холатларгина (</w:t>
      </w:r>
      <w:r w:rsidRPr="00A30E58">
        <w:rPr>
          <w:sz w:val="28"/>
          <w:szCs w:val="28"/>
          <w:lang w:val="en-US"/>
        </w:rPr>
        <w:t>z</w:t>
      </w:r>
      <w:r w:rsidRPr="00A30E58">
        <w:rPr>
          <w:sz w:val="28"/>
          <w:szCs w:val="28"/>
          <w:vertAlign w:val="subscript"/>
        </w:rPr>
        <w:t>0</w:t>
      </w:r>
      <w:r w:rsidRPr="00A30E58">
        <w:rPr>
          <w:sz w:val="28"/>
          <w:szCs w:val="28"/>
        </w:rPr>
        <w:t xml:space="preserve"> ва </w:t>
      </w:r>
      <w:r w:rsidRPr="00A30E58">
        <w:rPr>
          <w:sz w:val="28"/>
          <w:szCs w:val="28"/>
          <w:lang w:val="en-US"/>
        </w:rPr>
        <w:t>z</w:t>
      </w:r>
      <w:r w:rsidRPr="00A30E58">
        <w:rPr>
          <w:sz w:val="28"/>
          <w:szCs w:val="28"/>
          <w:vertAlign w:val="subscript"/>
          <w:lang w:val="en-US"/>
        </w:rPr>
        <w:t>n</w:t>
      </w:r>
      <w:r w:rsidRPr="00A30E58">
        <w:rPr>
          <w:sz w:val="28"/>
          <w:szCs w:val="28"/>
        </w:rPr>
        <w:t>) факат бита кушни холатлар билан богланган.</w:t>
      </w:r>
    </w:p>
    <w:p w:rsidR="004F7B84" w:rsidRPr="00A30E58" w:rsidRDefault="004F7B84" w:rsidP="004F7B84">
      <w:pPr>
        <w:ind w:right="-23" w:firstLine="567"/>
        <w:rPr>
          <w:sz w:val="28"/>
          <w:szCs w:val="28"/>
        </w:rPr>
      </w:pPr>
      <w:r w:rsidRPr="00A30E58">
        <w:rPr>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04.15pt;margin-top:.1pt;width:198pt;height:90pt;z-index:251660288" filled="f" stroked="f">
            <v:textbox>
              <w:txbxContent>
                <w:p w:rsidR="004F7B84" w:rsidRDefault="004F7B84" w:rsidP="004F7B84">
                  <w:pPr>
                    <w:rPr>
                      <w:b/>
                      <w:bCs/>
                      <w:sz w:val="32"/>
                      <w:vertAlign w:val="subscript"/>
                      <w:lang w:val="en-US"/>
                    </w:rPr>
                  </w:pPr>
                  <w:r>
                    <w:rPr>
                      <w:lang w:val="en-US"/>
                    </w:rPr>
                    <w:t xml:space="preserve">             </w:t>
                  </w:r>
                  <w:r>
                    <w:rPr>
                      <w:b/>
                      <w:bCs/>
                      <w:sz w:val="32"/>
                    </w:rPr>
                    <w:t>λ</w:t>
                  </w:r>
                  <w:r>
                    <w:rPr>
                      <w:b/>
                      <w:bCs/>
                      <w:sz w:val="32"/>
                      <w:vertAlign w:val="subscript"/>
                      <w:lang w:val="en-US"/>
                    </w:rPr>
                    <w:t>0,1</w:t>
                  </w:r>
                  <w:r>
                    <w:rPr>
                      <w:lang w:val="en-US"/>
                    </w:rPr>
                    <w:t xml:space="preserve">                  </w:t>
                  </w:r>
                  <w:r>
                    <w:rPr>
                      <w:b/>
                      <w:bCs/>
                      <w:sz w:val="32"/>
                    </w:rPr>
                    <w:t>λ</w:t>
                  </w:r>
                  <w:r>
                    <w:rPr>
                      <w:b/>
                      <w:bCs/>
                      <w:sz w:val="32"/>
                      <w:vertAlign w:val="subscript"/>
                      <w:lang w:val="en-US"/>
                    </w:rPr>
                    <w:t>1,2</w:t>
                  </w:r>
                </w:p>
                <w:p w:rsidR="004F7B84" w:rsidRDefault="004F7B84" w:rsidP="004F7B84">
                  <w:pPr>
                    <w:rPr>
                      <w:b/>
                      <w:bCs/>
                      <w:sz w:val="10"/>
                      <w:lang w:val="en-US"/>
                    </w:rPr>
                  </w:pPr>
                </w:p>
                <w:p w:rsidR="004F7B84" w:rsidRDefault="004F7B84" w:rsidP="004F7B84">
                  <w:pPr>
                    <w:rPr>
                      <w:b/>
                      <w:bCs/>
                      <w:sz w:val="10"/>
                      <w:lang w:val="en-US"/>
                    </w:rPr>
                  </w:pPr>
                </w:p>
                <w:p w:rsidR="004F7B84" w:rsidRDefault="004F7B84" w:rsidP="004F7B84">
                  <w:pPr>
                    <w:rPr>
                      <w:b/>
                      <w:bCs/>
                      <w:sz w:val="10"/>
                      <w:vertAlign w:val="subscript"/>
                      <w:lang w:val="en-US"/>
                    </w:rPr>
                  </w:pPr>
                  <w:r>
                    <w:rPr>
                      <w:b/>
                      <w:bCs/>
                      <w:sz w:val="32"/>
                      <w:lang w:val="en-US"/>
                    </w:rPr>
                    <w:t xml:space="preserve"> z</w:t>
                  </w:r>
                  <w:r>
                    <w:rPr>
                      <w:b/>
                      <w:bCs/>
                      <w:sz w:val="32"/>
                      <w:vertAlign w:val="subscript"/>
                      <w:lang w:val="en-US"/>
                    </w:rPr>
                    <w:t>0</w:t>
                  </w:r>
                  <w:r>
                    <w:rPr>
                      <w:b/>
                      <w:bCs/>
                      <w:sz w:val="32"/>
                      <w:lang w:val="en-US"/>
                    </w:rPr>
                    <w:t xml:space="preserve">                      z</w:t>
                  </w:r>
                  <w:r>
                    <w:rPr>
                      <w:b/>
                      <w:bCs/>
                      <w:sz w:val="32"/>
                      <w:vertAlign w:val="subscript"/>
                      <w:lang w:val="en-US"/>
                    </w:rPr>
                    <w:t xml:space="preserve">1 </w:t>
                  </w:r>
                  <w:r>
                    <w:rPr>
                      <w:b/>
                      <w:bCs/>
                      <w:sz w:val="10"/>
                      <w:vertAlign w:val="subscript"/>
                      <w:lang w:val="en-US"/>
                    </w:rPr>
                    <w:t xml:space="preserve"> </w:t>
                  </w:r>
                </w:p>
                <w:p w:rsidR="004F7B84" w:rsidRDefault="004F7B84" w:rsidP="004F7B84">
                  <w:pPr>
                    <w:rPr>
                      <w:b/>
                      <w:bCs/>
                      <w:position w:val="10"/>
                      <w:sz w:val="32"/>
                      <w:lang w:val="en-US"/>
                    </w:rPr>
                  </w:pPr>
                  <w:r>
                    <w:rPr>
                      <w:position w:val="10"/>
                      <w:sz w:val="10"/>
                      <w:lang w:val="en-US"/>
                    </w:rPr>
                    <w:t xml:space="preserve">   </w:t>
                  </w:r>
                  <w:r>
                    <w:rPr>
                      <w:position w:val="10"/>
                      <w:lang w:val="en-US"/>
                    </w:rPr>
                    <w:t xml:space="preserve">            </w:t>
                  </w:r>
                  <w:r>
                    <w:rPr>
                      <w:b/>
                      <w:bCs/>
                      <w:position w:val="10"/>
                      <w:sz w:val="32"/>
                    </w:rPr>
                    <w:t>λ</w:t>
                  </w:r>
                  <w:r>
                    <w:rPr>
                      <w:b/>
                      <w:bCs/>
                      <w:position w:val="10"/>
                      <w:sz w:val="32"/>
                      <w:vertAlign w:val="subscript"/>
                      <w:lang w:val="en-US"/>
                    </w:rPr>
                    <w:t>0,1</w:t>
                  </w:r>
                  <w:r>
                    <w:rPr>
                      <w:position w:val="10"/>
                      <w:lang w:val="en-US"/>
                    </w:rPr>
                    <w:t xml:space="preserve">                      </w:t>
                  </w:r>
                  <w:r>
                    <w:rPr>
                      <w:b/>
                      <w:bCs/>
                      <w:position w:val="10"/>
                      <w:sz w:val="32"/>
                    </w:rPr>
                    <w:t>λ</w:t>
                  </w:r>
                  <w:r>
                    <w:rPr>
                      <w:b/>
                      <w:bCs/>
                      <w:position w:val="10"/>
                      <w:sz w:val="32"/>
                      <w:vertAlign w:val="subscript"/>
                      <w:lang w:val="en-US"/>
                    </w:rPr>
                    <w:t>1,2</w:t>
                  </w:r>
                </w:p>
              </w:txbxContent>
            </v:textbox>
          </v:shape>
        </w:pict>
      </w:r>
    </w:p>
    <w:p w:rsidR="004F7B84" w:rsidRPr="00A30E58" w:rsidRDefault="004F7B84" w:rsidP="004F7B84">
      <w:pPr>
        <w:ind w:right="-23" w:firstLine="567"/>
        <w:rPr>
          <w:sz w:val="28"/>
          <w:szCs w:val="28"/>
        </w:rPr>
      </w:pPr>
      <w:r>
        <w:rPr>
          <w:noProof/>
        </w:rPr>
        <w:drawing>
          <wp:anchor distT="0" distB="0" distL="114300" distR="114300" simplePos="0" relativeHeight="251662336" behindDoc="0" locked="0" layoutInCell="1" allowOverlap="1">
            <wp:simplePos x="0" y="0"/>
            <wp:positionH relativeFrom="column">
              <wp:posOffset>1485900</wp:posOffset>
            </wp:positionH>
            <wp:positionV relativeFrom="paragraph">
              <wp:posOffset>0</wp:posOffset>
            </wp:positionV>
            <wp:extent cx="3340100" cy="838200"/>
            <wp:effectExtent l="19050" t="0" r="0"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1"/>
                    <a:srcRect/>
                    <a:stretch>
                      <a:fillRect/>
                    </a:stretch>
                  </pic:blipFill>
                  <pic:spPr bwMode="auto">
                    <a:xfrm>
                      <a:off x="0" y="0"/>
                      <a:ext cx="3340100" cy="838200"/>
                    </a:xfrm>
                    <a:prstGeom prst="rect">
                      <a:avLst/>
                    </a:prstGeom>
                    <a:noFill/>
                    <a:ln w="9525">
                      <a:noFill/>
                      <a:miter lim="800000"/>
                      <a:headEnd/>
                      <a:tailEnd/>
                    </a:ln>
                  </pic:spPr>
                </pic:pic>
              </a:graphicData>
            </a:graphic>
          </wp:anchor>
        </w:drawing>
      </w:r>
      <w:r>
        <w:rPr>
          <w:sz w:val="28"/>
          <w:szCs w:val="28"/>
        </w:rPr>
        <w:br w:type="textWrapping" w:clear="all"/>
      </w:r>
    </w:p>
    <w:p w:rsidR="004F7B84" w:rsidRPr="00E507C2" w:rsidRDefault="004F7B84" w:rsidP="004F7B84">
      <w:pPr>
        <w:ind w:right="-23" w:firstLine="567"/>
        <w:rPr>
          <w:sz w:val="28"/>
          <w:szCs w:val="28"/>
        </w:rPr>
      </w:pPr>
      <w:r>
        <w:rPr>
          <w:noProof/>
          <w:sz w:val="28"/>
          <w:szCs w:val="28"/>
        </w:rPr>
        <w:pict>
          <v:shape id="_x0000_s1029" type="#_x0000_t75" style="position:absolute;left:0;text-align:left;margin-left:116pt;margin-top:-.1pt;width:265pt;height:75pt;z-index:251663360" fillcolor="window">
            <v:imagedata r:id="rId62" o:title=""/>
            <w10:wrap type="square" side="right"/>
          </v:shape>
          <o:OLEObject Type="Embed" ProgID="Word.Picture.8" ShapeID="_x0000_s1029" DrawAspect="Content" ObjectID="_1409870338" r:id="rId63"/>
        </w:pict>
      </w:r>
      <w:r w:rsidRPr="00E507C2">
        <w:rPr>
          <w:sz w:val="28"/>
          <w:szCs w:val="28"/>
        </w:rPr>
        <w:br w:type="textWrapping" w:clear="all"/>
      </w:r>
    </w:p>
    <w:p w:rsidR="004F7B84" w:rsidRPr="00E507C2" w:rsidRDefault="004F7B84" w:rsidP="004F7B84">
      <w:pPr>
        <w:ind w:right="-23" w:firstLine="567"/>
        <w:rPr>
          <w:sz w:val="28"/>
          <w:szCs w:val="28"/>
        </w:rPr>
      </w:pPr>
    </w:p>
    <w:p w:rsidR="004F7B84" w:rsidRPr="00A30E58" w:rsidRDefault="004F7B84" w:rsidP="004F7B84">
      <w:pPr>
        <w:ind w:firstLine="567"/>
        <w:jc w:val="both"/>
        <w:rPr>
          <w:sz w:val="28"/>
          <w:szCs w:val="28"/>
        </w:rPr>
      </w:pPr>
    </w:p>
    <w:p w:rsidR="004F7B84" w:rsidRPr="00A30E58" w:rsidRDefault="004F7B84" w:rsidP="004F7B84">
      <w:pPr>
        <w:ind w:firstLine="567"/>
        <w:jc w:val="center"/>
        <w:rPr>
          <w:sz w:val="28"/>
          <w:szCs w:val="28"/>
        </w:rPr>
      </w:pPr>
      <w:r w:rsidRPr="00A30E58">
        <w:rPr>
          <w:sz w:val="28"/>
          <w:szCs w:val="28"/>
        </w:rPr>
        <w:lastRenderedPageBreak/>
        <w:t>Расм. Купайиш ва холок булиш моделини холатлар  модели.</w:t>
      </w:r>
    </w:p>
    <w:p w:rsidR="004F7B84" w:rsidRPr="00A30E58" w:rsidRDefault="004F7B84" w:rsidP="004F7B84">
      <w:pPr>
        <w:ind w:firstLine="567"/>
        <w:jc w:val="center"/>
        <w:rPr>
          <w:sz w:val="28"/>
          <w:szCs w:val="28"/>
        </w:rPr>
      </w:pPr>
    </w:p>
    <w:p w:rsidR="004F7B84" w:rsidRPr="00A30E58" w:rsidRDefault="004F7B84" w:rsidP="004F7B84">
      <w:pPr>
        <w:ind w:firstLine="567"/>
        <w:jc w:val="both"/>
        <w:rPr>
          <w:sz w:val="28"/>
          <w:szCs w:val="28"/>
        </w:rPr>
      </w:pPr>
      <w:r w:rsidRPr="00A30E58">
        <w:rPr>
          <w:sz w:val="28"/>
          <w:szCs w:val="28"/>
        </w:rPr>
        <w:t xml:space="preserve">          Бу моделда Колмогориф тенгламалар системаларини ечиш билан хосил килинган холатлар чегаравий  (финал) эхтимолликлари куйидаги куринишга эга булади.</w:t>
      </w:r>
    </w:p>
    <w:p w:rsidR="004F7B84" w:rsidRPr="00A30E58" w:rsidRDefault="004F7B84" w:rsidP="004F7B84">
      <w:pPr>
        <w:ind w:right="-23" w:firstLine="567"/>
        <w:jc w:val="center"/>
        <w:rPr>
          <w:b/>
          <w:sz w:val="28"/>
          <w:szCs w:val="28"/>
        </w:rPr>
      </w:pPr>
    </w:p>
    <w:p w:rsidR="004F7B84" w:rsidRPr="00A30E58" w:rsidRDefault="004F7B84" w:rsidP="004F7B84">
      <w:pPr>
        <w:tabs>
          <w:tab w:val="center" w:pos="4536"/>
          <w:tab w:val="right" w:pos="9354"/>
        </w:tabs>
        <w:ind w:firstLine="567"/>
        <w:jc w:val="center"/>
        <w:rPr>
          <w:sz w:val="28"/>
          <w:szCs w:val="28"/>
        </w:rPr>
      </w:pPr>
      <w:r w:rsidRPr="00A30E58">
        <w:rPr>
          <w:b/>
          <w:sz w:val="28"/>
          <w:szCs w:val="28"/>
        </w:rPr>
        <w:tab/>
      </w:r>
      <w:r w:rsidRPr="00A30E58">
        <w:rPr>
          <w:b/>
          <w:position w:val="-32"/>
          <w:sz w:val="28"/>
          <w:szCs w:val="28"/>
          <w:lang w:val="en-US"/>
        </w:rPr>
        <w:object w:dxaOrig="2140" w:dyaOrig="720">
          <v:shape id="_x0000_i1057" type="#_x0000_t75" style="width:107.25pt;height:36pt" o:ole="" fillcolor="window">
            <v:imagedata r:id="rId64" o:title=""/>
          </v:shape>
          <o:OLEObject Type="Embed" ProgID="Equation.3" ShapeID="_x0000_i1057" DrawAspect="Content" ObjectID="_1409870336" r:id="rId65"/>
        </w:object>
      </w:r>
      <w:r w:rsidRPr="00A30E58">
        <w:rPr>
          <w:b/>
          <w:sz w:val="28"/>
          <w:szCs w:val="28"/>
        </w:rPr>
        <w:tab/>
      </w:r>
      <w:r w:rsidRPr="00A30E58">
        <w:rPr>
          <w:sz w:val="28"/>
          <w:szCs w:val="28"/>
        </w:rPr>
        <w:t>(13)</w:t>
      </w:r>
    </w:p>
    <w:p w:rsidR="004F7B84" w:rsidRPr="00A30E58" w:rsidRDefault="004F7B84" w:rsidP="004F7B84">
      <w:pPr>
        <w:ind w:right="-23" w:firstLine="567"/>
        <w:rPr>
          <w:sz w:val="28"/>
          <w:szCs w:val="28"/>
        </w:rPr>
      </w:pPr>
    </w:p>
    <w:p w:rsidR="004F7B84" w:rsidRPr="00A30E58" w:rsidRDefault="004F7B84" w:rsidP="004F7B84">
      <w:pPr>
        <w:tabs>
          <w:tab w:val="center" w:pos="4536"/>
          <w:tab w:val="right" w:pos="9354"/>
        </w:tabs>
        <w:ind w:firstLine="567"/>
        <w:jc w:val="center"/>
        <w:rPr>
          <w:sz w:val="28"/>
          <w:szCs w:val="28"/>
        </w:rPr>
      </w:pPr>
      <w:r w:rsidRPr="00A30E58">
        <w:rPr>
          <w:sz w:val="28"/>
          <w:szCs w:val="28"/>
        </w:rPr>
        <w:tab/>
      </w:r>
      <w:r w:rsidRPr="00A30E58">
        <w:rPr>
          <w:position w:val="-32"/>
          <w:sz w:val="28"/>
          <w:szCs w:val="28"/>
          <w:lang w:val="en-US"/>
        </w:rPr>
        <w:object w:dxaOrig="4099" w:dyaOrig="720">
          <v:shape id="_x0000_i1058" type="#_x0000_t75" style="width:204.75pt;height:36pt" o:ole="" fillcolor="window">
            <v:imagedata r:id="rId66" o:title=""/>
          </v:shape>
          <o:OLEObject Type="Embed" ProgID="Equation.3" ShapeID="_x0000_i1058" DrawAspect="Content" ObjectID="_1409870337" r:id="rId67"/>
        </w:object>
      </w:r>
      <w:r w:rsidRPr="00A30E58">
        <w:rPr>
          <w:sz w:val="28"/>
          <w:szCs w:val="28"/>
        </w:rPr>
        <w:tab/>
        <w:t>(14)</w:t>
      </w:r>
    </w:p>
    <w:p w:rsidR="004F7B84" w:rsidRPr="00A30E58" w:rsidRDefault="004F7B84" w:rsidP="004F7B84">
      <w:pPr>
        <w:ind w:right="-23" w:firstLine="567"/>
        <w:rPr>
          <w:sz w:val="28"/>
          <w:szCs w:val="28"/>
        </w:rPr>
      </w:pPr>
    </w:p>
    <w:p w:rsidR="004F7B84" w:rsidRPr="00A30E58" w:rsidRDefault="004F7B84" w:rsidP="004F7B84">
      <w:pPr>
        <w:ind w:firstLine="567"/>
        <w:jc w:val="both"/>
        <w:rPr>
          <w:sz w:val="28"/>
          <w:szCs w:val="28"/>
        </w:rPr>
      </w:pPr>
      <w:r w:rsidRPr="00A30E58">
        <w:rPr>
          <w:sz w:val="28"/>
          <w:szCs w:val="28"/>
        </w:rPr>
        <w:t>Бу формула ёрдамида баъзи холларда оммавий хизмат курсатиш назариясини масалаларини ечишда фойдаланилади.</w:t>
      </w:r>
    </w:p>
    <w:p w:rsidR="004F7B84" w:rsidRPr="00A30E58" w:rsidRDefault="004F7B84" w:rsidP="004F7B84">
      <w:pPr>
        <w:ind w:firstLine="567"/>
        <w:jc w:val="both"/>
        <w:rPr>
          <w:sz w:val="28"/>
          <w:szCs w:val="28"/>
        </w:rPr>
      </w:pPr>
    </w:p>
    <w:p w:rsidR="004F7B84" w:rsidRPr="00A30E58" w:rsidRDefault="004F7B84" w:rsidP="004F7B84">
      <w:pPr>
        <w:ind w:firstLine="567"/>
        <w:jc w:val="both"/>
        <w:rPr>
          <w:sz w:val="28"/>
          <w:szCs w:val="28"/>
        </w:rPr>
      </w:pPr>
      <w:r w:rsidRPr="00A30E58">
        <w:rPr>
          <w:sz w:val="28"/>
          <w:szCs w:val="28"/>
        </w:rPr>
        <w:t xml:space="preserve">                                   Назорат саволлари.</w:t>
      </w:r>
    </w:p>
    <w:p w:rsidR="004F7B84" w:rsidRPr="00A30E58" w:rsidRDefault="004F7B84" w:rsidP="004F7B84">
      <w:pPr>
        <w:ind w:firstLine="567"/>
        <w:jc w:val="both"/>
        <w:rPr>
          <w:sz w:val="28"/>
          <w:szCs w:val="28"/>
        </w:rPr>
      </w:pPr>
      <w:r w:rsidRPr="00A30E58">
        <w:rPr>
          <w:sz w:val="28"/>
          <w:szCs w:val="28"/>
        </w:rPr>
        <w:t>1.Оддий оким ва унинг хусусиятлари.</w:t>
      </w:r>
    </w:p>
    <w:p w:rsidR="004F7B84" w:rsidRPr="00A30E58" w:rsidRDefault="004F7B84" w:rsidP="004F7B84">
      <w:pPr>
        <w:ind w:firstLine="567"/>
        <w:jc w:val="both"/>
        <w:rPr>
          <w:sz w:val="28"/>
          <w:szCs w:val="28"/>
        </w:rPr>
      </w:pPr>
      <w:r w:rsidRPr="00A30E58">
        <w:rPr>
          <w:sz w:val="28"/>
          <w:szCs w:val="28"/>
        </w:rPr>
        <w:t>2.Экспотенциал  таксимланишини асосий характеристикалари.</w:t>
      </w:r>
    </w:p>
    <w:p w:rsidR="004F7B84" w:rsidRPr="00A30E58" w:rsidRDefault="004F7B84" w:rsidP="004F7B84">
      <w:pPr>
        <w:ind w:firstLine="567"/>
        <w:jc w:val="both"/>
        <w:rPr>
          <w:sz w:val="28"/>
          <w:szCs w:val="28"/>
        </w:rPr>
      </w:pPr>
      <w:r w:rsidRPr="00A30E58">
        <w:rPr>
          <w:sz w:val="28"/>
          <w:szCs w:val="28"/>
        </w:rPr>
        <w:t>3.Пуассон окими.</w:t>
      </w:r>
    </w:p>
    <w:p w:rsidR="004F7B84" w:rsidRPr="00A30E58" w:rsidRDefault="004F7B84" w:rsidP="004F7B84">
      <w:pPr>
        <w:ind w:firstLine="567"/>
        <w:jc w:val="both"/>
        <w:rPr>
          <w:sz w:val="28"/>
          <w:szCs w:val="28"/>
        </w:rPr>
      </w:pPr>
      <w:r w:rsidRPr="00A30E58">
        <w:rPr>
          <w:sz w:val="28"/>
          <w:szCs w:val="28"/>
        </w:rPr>
        <w:t>4.Эрланг окими ва унинг асосий хусусиятлари.</w:t>
      </w:r>
    </w:p>
    <w:p w:rsidR="004F7B84" w:rsidRPr="00A30E58" w:rsidRDefault="004F7B84" w:rsidP="004F7B84">
      <w:pPr>
        <w:ind w:firstLine="567"/>
        <w:jc w:val="both"/>
        <w:rPr>
          <w:sz w:val="28"/>
          <w:szCs w:val="28"/>
        </w:rPr>
      </w:pPr>
      <w:r w:rsidRPr="00A30E58">
        <w:rPr>
          <w:sz w:val="28"/>
          <w:szCs w:val="28"/>
        </w:rPr>
        <w:t>5.Кандай жараён Марков жараёни дейилади? Марков жараёнини ёзилиши.</w:t>
      </w:r>
    </w:p>
    <w:p w:rsidR="004F7B84" w:rsidRPr="00A30E58" w:rsidRDefault="004F7B84" w:rsidP="004F7B84">
      <w:pPr>
        <w:ind w:firstLine="567"/>
        <w:jc w:val="both"/>
        <w:rPr>
          <w:sz w:val="28"/>
          <w:szCs w:val="28"/>
        </w:rPr>
      </w:pPr>
      <w:r w:rsidRPr="00A30E58">
        <w:rPr>
          <w:sz w:val="28"/>
          <w:szCs w:val="28"/>
        </w:rPr>
        <w:t>6.Колмогориф тенгламаларини  кандай максадларда фойдаланилади?</w:t>
      </w:r>
    </w:p>
    <w:p w:rsidR="004F7B84" w:rsidRPr="00A30E58" w:rsidRDefault="004F7B84" w:rsidP="004F7B84">
      <w:pPr>
        <w:ind w:firstLine="567"/>
        <w:jc w:val="both"/>
        <w:rPr>
          <w:sz w:val="28"/>
          <w:szCs w:val="28"/>
        </w:rPr>
      </w:pPr>
      <w:r w:rsidRPr="00A30E58">
        <w:rPr>
          <w:sz w:val="28"/>
          <w:szCs w:val="28"/>
        </w:rPr>
        <w:t>7.Купайиш ва халок булиш модели холатлар графиги ва асосий формуласи.</w:t>
      </w:r>
    </w:p>
    <w:p w:rsidR="004F7B84" w:rsidRPr="00A30E58" w:rsidRDefault="004F7B84" w:rsidP="004F7B84">
      <w:pPr>
        <w:ind w:firstLine="567"/>
        <w:jc w:val="both"/>
        <w:rPr>
          <w:sz w:val="28"/>
          <w:szCs w:val="28"/>
        </w:rPr>
      </w:pPr>
      <w:r w:rsidRPr="00A30E58">
        <w:rPr>
          <w:b/>
          <w:sz w:val="28"/>
          <w:szCs w:val="28"/>
        </w:rPr>
        <w:t xml:space="preserve">               </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F7B84"/>
    <w:rsid w:val="002A4A92"/>
    <w:rsid w:val="00395700"/>
    <w:rsid w:val="004F7B84"/>
    <w:rsid w:val="008D4083"/>
    <w:rsid w:val="00A93C87"/>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B84"/>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8.bin"/><Relationship Id="rId26" Type="http://schemas.openxmlformats.org/officeDocument/2006/relationships/oleObject" Target="embeddings/oleObject13.bin"/><Relationship Id="rId39" Type="http://schemas.openxmlformats.org/officeDocument/2006/relationships/image" Target="media/image16.wmf"/><Relationship Id="rId21" Type="http://schemas.openxmlformats.org/officeDocument/2006/relationships/oleObject" Target="embeddings/oleObject10.bin"/><Relationship Id="rId34" Type="http://schemas.openxmlformats.org/officeDocument/2006/relationships/image" Target="media/image13.wmf"/><Relationship Id="rId42" Type="http://schemas.openxmlformats.org/officeDocument/2006/relationships/oleObject" Target="embeddings/oleObject22.bin"/><Relationship Id="rId47" Type="http://schemas.openxmlformats.org/officeDocument/2006/relationships/image" Target="media/image19.wmf"/><Relationship Id="rId50" Type="http://schemas.openxmlformats.org/officeDocument/2006/relationships/oleObject" Target="embeddings/oleObject27.bin"/><Relationship Id="rId55" Type="http://schemas.openxmlformats.org/officeDocument/2006/relationships/image" Target="media/image23.wmf"/><Relationship Id="rId63" Type="http://schemas.openxmlformats.org/officeDocument/2006/relationships/oleObject" Target="embeddings/oleObject33.bin"/><Relationship Id="rId68" Type="http://schemas.openxmlformats.org/officeDocument/2006/relationships/fontTable" Target="fontTable.xml"/><Relationship Id="rId7" Type="http://schemas.openxmlformats.org/officeDocument/2006/relationships/image" Target="media/image2.wmf"/><Relationship Id="rId2" Type="http://schemas.openxmlformats.org/officeDocument/2006/relationships/settings" Target="settings.xml"/><Relationship Id="rId16" Type="http://schemas.openxmlformats.org/officeDocument/2006/relationships/oleObject" Target="embeddings/oleObject7.bin"/><Relationship Id="rId29" Type="http://schemas.openxmlformats.org/officeDocument/2006/relationships/oleObject" Target="embeddings/oleObject15.bin"/><Relationship Id="rId1" Type="http://schemas.openxmlformats.org/officeDocument/2006/relationships/styles" Target="styles.xml"/><Relationship Id="rId6" Type="http://schemas.openxmlformats.org/officeDocument/2006/relationships/oleObject" Target="embeddings/oleObject2.bin"/><Relationship Id="rId11" Type="http://schemas.openxmlformats.org/officeDocument/2006/relationships/image" Target="media/image4.wmf"/><Relationship Id="rId24" Type="http://schemas.openxmlformats.org/officeDocument/2006/relationships/oleObject" Target="embeddings/oleObject12.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1.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31.bin"/><Relationship Id="rId66" Type="http://schemas.openxmlformats.org/officeDocument/2006/relationships/image" Target="media/image29.wmf"/><Relationship Id="rId5"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4.bin"/><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image" Target="media/image26.png"/><Relationship Id="rId10" Type="http://schemas.openxmlformats.org/officeDocument/2006/relationships/oleObject" Target="embeddings/oleObject4.bin"/><Relationship Id="rId19" Type="http://schemas.openxmlformats.org/officeDocument/2006/relationships/image" Target="media/image8.wmf"/><Relationship Id="rId31" Type="http://schemas.openxmlformats.org/officeDocument/2006/relationships/image" Target="media/image12.wmf"/><Relationship Id="rId44" Type="http://schemas.openxmlformats.org/officeDocument/2006/relationships/oleObject" Target="embeddings/oleObject24.bin"/><Relationship Id="rId52" Type="http://schemas.openxmlformats.org/officeDocument/2006/relationships/oleObject" Target="embeddings/oleObject28.bin"/><Relationship Id="rId60" Type="http://schemas.openxmlformats.org/officeDocument/2006/relationships/oleObject" Target="embeddings/oleObject32.bin"/><Relationship Id="rId65" Type="http://schemas.openxmlformats.org/officeDocument/2006/relationships/oleObject" Target="embeddings/oleObject34.bin"/><Relationship Id="rId4" Type="http://schemas.openxmlformats.org/officeDocument/2006/relationships/image" Target="media/image1.wmf"/><Relationship Id="rId9" Type="http://schemas.openxmlformats.org/officeDocument/2006/relationships/image" Target="media/image3.wmf"/><Relationship Id="rId14" Type="http://schemas.openxmlformats.org/officeDocument/2006/relationships/oleObject" Target="embeddings/oleObject6.bin"/><Relationship Id="rId22" Type="http://schemas.openxmlformats.org/officeDocument/2006/relationships/oleObject" Target="embeddings/oleObject11.bin"/><Relationship Id="rId27" Type="http://schemas.openxmlformats.org/officeDocument/2006/relationships/image" Target="media/image11.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3.bin"/><Relationship Id="rId48" Type="http://schemas.openxmlformats.org/officeDocument/2006/relationships/oleObject" Target="embeddings/oleObject26.bin"/><Relationship Id="rId56" Type="http://schemas.openxmlformats.org/officeDocument/2006/relationships/oleObject" Target="embeddings/oleObject30.bin"/><Relationship Id="rId64" Type="http://schemas.openxmlformats.org/officeDocument/2006/relationships/image" Target="media/image28.wmf"/><Relationship Id="rId69" Type="http://schemas.openxmlformats.org/officeDocument/2006/relationships/theme" Target="theme/theme1.xml"/><Relationship Id="rId8" Type="http://schemas.openxmlformats.org/officeDocument/2006/relationships/oleObject" Target="embeddings/oleObject3.bin"/><Relationship Id="rId51" Type="http://schemas.openxmlformats.org/officeDocument/2006/relationships/image" Target="media/image21.wmf"/><Relationship Id="rId3" Type="http://schemas.openxmlformats.org/officeDocument/2006/relationships/webSettings" Target="webSettings.xml"/><Relationship Id="rId12" Type="http://schemas.openxmlformats.org/officeDocument/2006/relationships/oleObject" Target="embeddings/oleObject5.bin"/><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oleObject" Target="embeddings/oleObject18.bin"/><Relationship Id="rId38" Type="http://schemas.openxmlformats.org/officeDocument/2006/relationships/image" Target="media/image15.png"/><Relationship Id="rId46" Type="http://schemas.openxmlformats.org/officeDocument/2006/relationships/oleObject" Target="embeddings/oleObject25.bin"/><Relationship Id="rId59" Type="http://schemas.openxmlformats.org/officeDocument/2006/relationships/image" Target="media/image25.wmf"/><Relationship Id="rId67" Type="http://schemas.openxmlformats.org/officeDocument/2006/relationships/oleObject" Target="embeddings/oleObject35.bin"/><Relationship Id="rId20" Type="http://schemas.openxmlformats.org/officeDocument/2006/relationships/oleObject" Target="embeddings/oleObject9.bin"/><Relationship Id="rId41" Type="http://schemas.openxmlformats.org/officeDocument/2006/relationships/image" Target="media/image17.wmf"/><Relationship Id="rId54" Type="http://schemas.openxmlformats.org/officeDocument/2006/relationships/oleObject" Target="embeddings/oleObject29.bin"/><Relationship Id="rId62" Type="http://schemas.openxmlformats.org/officeDocument/2006/relationships/image" Target="media/image2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1474</Words>
  <Characters>8407</Characters>
  <Application>Microsoft Office Word</Application>
  <DocSecurity>0</DocSecurity>
  <Lines>70</Lines>
  <Paragraphs>19</Paragraphs>
  <ScaleCrop>false</ScaleCrop>
  <Company/>
  <LinksUpToDate>false</LinksUpToDate>
  <CharactersWithSpaces>9862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2012-09-22T20:51:00Z</dcterms:created>
  <dcterms:modified xsi:type="dcterms:W3CDTF">2012-09-22T20:51:00Z</dcterms:modified>
</cp:coreProperties>
</file>